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A8627" w14:textId="6CBB5774" w:rsidR="00C61DC3" w:rsidRPr="002379A5" w:rsidRDefault="00C61DC3" w:rsidP="00C61DC3">
      <w:pPr>
        <w:spacing w:before="0" w:after="0"/>
        <w:jc w:val="center"/>
        <w:rPr>
          <w:rFonts w:ascii="Times New Roman" w:hAnsi="Times New Roman"/>
          <w:b/>
          <w:bCs/>
          <w:color w:val="auto"/>
          <w:sz w:val="24"/>
          <w:szCs w:val="24"/>
        </w:rPr>
      </w:pPr>
      <w:r w:rsidRPr="002379A5">
        <w:rPr>
          <w:rFonts w:ascii="Times New Roman" w:hAnsi="Times New Roman"/>
          <w:b/>
          <w:bCs/>
          <w:color w:val="auto"/>
          <w:sz w:val="24"/>
          <w:szCs w:val="24"/>
        </w:rPr>
        <w:t xml:space="preserve">Budapest Főváros VII. Kerület Erzsébetváros Önkormányzat </w:t>
      </w:r>
      <w:proofErr w:type="gramStart"/>
      <w:r w:rsidRPr="002379A5">
        <w:rPr>
          <w:rFonts w:ascii="Times New Roman" w:hAnsi="Times New Roman"/>
          <w:b/>
          <w:bCs/>
          <w:color w:val="auto"/>
          <w:sz w:val="24"/>
          <w:szCs w:val="24"/>
        </w:rPr>
        <w:t>Képviselő-testületének ..</w:t>
      </w:r>
      <w:proofErr w:type="gramEnd"/>
      <w:r w:rsidRPr="002379A5">
        <w:rPr>
          <w:rFonts w:ascii="Times New Roman" w:hAnsi="Times New Roman"/>
          <w:b/>
          <w:bCs/>
          <w:color w:val="auto"/>
          <w:sz w:val="24"/>
          <w:szCs w:val="24"/>
        </w:rPr>
        <w:t>./</w:t>
      </w:r>
      <w:r w:rsidR="002379A5">
        <w:rPr>
          <w:rFonts w:ascii="Times New Roman" w:hAnsi="Times New Roman"/>
          <w:b/>
          <w:bCs/>
          <w:color w:val="auto"/>
          <w:sz w:val="24"/>
          <w:szCs w:val="24"/>
        </w:rPr>
        <w:t xml:space="preserve">2026. </w:t>
      </w:r>
      <w:r w:rsidRPr="002379A5">
        <w:rPr>
          <w:rFonts w:ascii="Times New Roman" w:hAnsi="Times New Roman"/>
          <w:b/>
          <w:bCs/>
          <w:color w:val="auto"/>
          <w:sz w:val="24"/>
          <w:szCs w:val="24"/>
        </w:rPr>
        <w:t>(</w:t>
      </w:r>
      <w:proofErr w:type="gramStart"/>
      <w:r w:rsidR="002379A5">
        <w:rPr>
          <w:rFonts w:ascii="Times New Roman" w:hAnsi="Times New Roman"/>
          <w:b/>
          <w:bCs/>
          <w:color w:val="auto"/>
          <w:sz w:val="24"/>
          <w:szCs w:val="24"/>
        </w:rPr>
        <w:t>…..</w:t>
      </w:r>
      <w:r w:rsidRPr="002379A5">
        <w:rPr>
          <w:rFonts w:ascii="Times New Roman" w:hAnsi="Times New Roman"/>
          <w:b/>
          <w:bCs/>
          <w:color w:val="auto"/>
          <w:sz w:val="24"/>
          <w:szCs w:val="24"/>
        </w:rPr>
        <w:t>..</w:t>
      </w:r>
      <w:proofErr w:type="gramEnd"/>
      <w:r w:rsidRPr="002379A5">
        <w:rPr>
          <w:rFonts w:ascii="Times New Roman" w:hAnsi="Times New Roman"/>
          <w:b/>
          <w:bCs/>
          <w:color w:val="auto"/>
          <w:sz w:val="24"/>
          <w:szCs w:val="24"/>
        </w:rPr>
        <w:t>) önkormányzati rendelete</w:t>
      </w:r>
    </w:p>
    <w:p w14:paraId="0AD985D9" w14:textId="77777777" w:rsidR="00C61DC3" w:rsidRPr="002379A5" w:rsidRDefault="00C61DC3" w:rsidP="00C61DC3">
      <w:pPr>
        <w:spacing w:before="0" w:after="0"/>
        <w:jc w:val="center"/>
        <w:rPr>
          <w:rFonts w:ascii="Times New Roman" w:hAnsi="Times New Roman"/>
          <w:b/>
          <w:bCs/>
          <w:color w:val="auto"/>
          <w:sz w:val="24"/>
          <w:szCs w:val="24"/>
        </w:rPr>
      </w:pPr>
      <w:r w:rsidRPr="002379A5">
        <w:rPr>
          <w:rFonts w:ascii="Times New Roman" w:hAnsi="Times New Roman"/>
          <w:b/>
          <w:bCs/>
          <w:color w:val="auto"/>
          <w:sz w:val="24"/>
          <w:szCs w:val="24"/>
        </w:rPr>
        <w:t>Budapest Főváros VII. kerület Erzsébetváros Önkormányzat Képviselő-testületének Erzsébetváros Településképvédelmi rendeletéről szóló 25/2017. (X.9.) önkormányzati rendelete módosításáról</w:t>
      </w:r>
    </w:p>
    <w:p w14:paraId="55F09D16" w14:textId="77777777" w:rsidR="00C61DC3" w:rsidRPr="002379A5" w:rsidRDefault="00C61DC3" w:rsidP="006946F7">
      <w:pPr>
        <w:spacing w:before="60" w:line="276" w:lineRule="auto"/>
        <w:rPr>
          <w:rFonts w:ascii="Times New Roman" w:hAnsi="Times New Roman"/>
          <w:color w:val="auto"/>
          <w:sz w:val="24"/>
          <w:szCs w:val="24"/>
        </w:rPr>
      </w:pPr>
    </w:p>
    <w:p w14:paraId="66DC32B7" w14:textId="1F841C91" w:rsidR="00B551BA" w:rsidRPr="002379A5" w:rsidRDefault="00C61DC3" w:rsidP="00B551BA">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[1] </w:t>
      </w:r>
      <w:r w:rsidR="00B551BA" w:rsidRPr="002379A5">
        <w:rPr>
          <w:rFonts w:ascii="Times New Roman" w:hAnsi="Times New Roman"/>
          <w:color w:val="auto"/>
          <w:sz w:val="24"/>
          <w:szCs w:val="24"/>
        </w:rPr>
        <w:t xml:space="preserve">Budapest Főváros VII. kerület Erzsébetváros Önkormányzatának Képviselő-testülete a Budapest VII. kerülete épített környezetének alakítása és védelme érdekében rendszeresen felülvizsgálja a korábban megalkotott településképi tárgyú rendelkezéseit. E felülvizsgálatok célja, hogy a szabályozás megfeleljen a hatályos jogszabályi előírásoknak, elősegítse a kerületi védettséget élvező helyi értékek megőrzését, támogassa a fenntartható és minőségi építészeti megoldásokat, valamint szolgálja a kerület és lakosságának érdekeit. A hatályos szabályozás jelen formában csak az földszinti üzlet- és vendéglátó helyiségek eseteit tudja kezelni. A kerületben jelenleg több ingatlan (pl.: szálloda, irodaház) kivitelezése vagy felújítása van folyamatban, melyek egy része településrendezési szerződéssel is érintett. Ezen eseteknél merült fel, hogy jellemzően egy rendeltetési egységet tartalmazó ingatlanok homlokzatán az ingatlan </w:t>
      </w:r>
      <w:proofErr w:type="gramStart"/>
      <w:r w:rsidR="00B551BA" w:rsidRPr="002379A5">
        <w:rPr>
          <w:rFonts w:ascii="Times New Roman" w:hAnsi="Times New Roman"/>
          <w:color w:val="auto"/>
          <w:sz w:val="24"/>
          <w:szCs w:val="24"/>
        </w:rPr>
        <w:t>funkcióját</w:t>
      </w:r>
      <w:proofErr w:type="gramEnd"/>
      <w:r w:rsidR="00B551BA" w:rsidRPr="002379A5">
        <w:rPr>
          <w:rFonts w:ascii="Times New Roman" w:hAnsi="Times New Roman"/>
          <w:color w:val="auto"/>
          <w:sz w:val="24"/>
          <w:szCs w:val="24"/>
        </w:rPr>
        <w:t xml:space="preserve"> megjelölő feliratot vagy logót (pl.: szálloda vagy irodaház megnevezése) lenne szükséges elhelyezni. A tervezett módosítás célja e szabályozási hiányosságok rendezése, valamint kisebb </w:t>
      </w:r>
      <w:proofErr w:type="spellStart"/>
      <w:r w:rsidR="00B551BA" w:rsidRPr="002379A5">
        <w:rPr>
          <w:rFonts w:ascii="Times New Roman" w:hAnsi="Times New Roman"/>
          <w:color w:val="auto"/>
          <w:sz w:val="24"/>
          <w:szCs w:val="24"/>
        </w:rPr>
        <w:t>pontosítások</w:t>
      </w:r>
      <w:proofErr w:type="spellEnd"/>
      <w:r w:rsidR="00B551BA" w:rsidRPr="002379A5">
        <w:rPr>
          <w:rFonts w:ascii="Times New Roman" w:hAnsi="Times New Roman"/>
          <w:color w:val="auto"/>
          <w:sz w:val="24"/>
          <w:szCs w:val="24"/>
        </w:rPr>
        <w:t xml:space="preserve"> elvégzése. A módosítási szándék összhangban áll az Erzsébetváros Településképi Arculati Kézikönyvben foglaltakkal, és nem érinti a helyi emlékek – korábban helyi védelem alatt álló épületek – körét.</w:t>
      </w:r>
    </w:p>
    <w:p w14:paraId="1A9DE20A" w14:textId="77777777" w:rsidR="00C61DC3" w:rsidRPr="002379A5" w:rsidRDefault="00C61DC3"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[2] Budapest Főváros VII. kerület Erzsébetváros Önkormányzatának Képviselő-testülete az </w:t>
      </w:r>
      <w:hyperlink r:id="rId7" w:anchor="CA32@BE1@POA" w:tgtFrame="_blank" w:history="1">
        <w:r w:rsidRPr="002379A5">
          <w:rPr>
            <w:rStyle w:val="Hiperhivatkozs"/>
            <w:rFonts w:ascii="Times New Roman" w:hAnsi="Times New Roman"/>
            <w:color w:val="auto"/>
            <w:sz w:val="24"/>
            <w:szCs w:val="24"/>
            <w:u w:val="none"/>
          </w:rPr>
          <w:t>Alaptörvény 32. cikk (1) bekezdés a) pontjában</w:t>
        </w:r>
      </w:hyperlink>
      <w:r w:rsidRPr="002379A5">
        <w:rPr>
          <w:rFonts w:ascii="Times New Roman" w:hAnsi="Times New Roman"/>
          <w:color w:val="auto"/>
          <w:sz w:val="24"/>
          <w:szCs w:val="24"/>
        </w:rPr>
        <w:t xml:space="preserve"> meghatározott jogalkotási hatáskörében, a Magyar Építészetről szóló </w:t>
      </w:r>
      <w:hyperlink r:id="rId8" w:anchor="SZ225@BE8" w:tgtFrame="_blank" w:history="1">
        <w:r w:rsidRPr="002379A5">
          <w:rPr>
            <w:rStyle w:val="Hiperhivatkozs"/>
            <w:rFonts w:ascii="Times New Roman" w:hAnsi="Times New Roman"/>
            <w:color w:val="auto"/>
            <w:sz w:val="24"/>
            <w:szCs w:val="24"/>
            <w:u w:val="none"/>
          </w:rPr>
          <w:t xml:space="preserve">2023. évi C. törvény 225. § (8) </w:t>
        </w:r>
        <w:proofErr w:type="gramStart"/>
        <w:r w:rsidRPr="002379A5">
          <w:rPr>
            <w:rStyle w:val="Hiperhivatkozs"/>
            <w:rFonts w:ascii="Times New Roman" w:hAnsi="Times New Roman"/>
            <w:color w:val="auto"/>
            <w:sz w:val="24"/>
            <w:szCs w:val="24"/>
            <w:u w:val="none"/>
          </w:rPr>
          <w:t>bekezdés</w:t>
        </w:r>
      </w:hyperlink>
      <w:r w:rsidRPr="002379A5">
        <w:rPr>
          <w:rFonts w:ascii="Times New Roman" w:hAnsi="Times New Roman"/>
          <w:color w:val="auto"/>
          <w:sz w:val="24"/>
          <w:szCs w:val="24"/>
        </w:rPr>
        <w:t>ében</w:t>
      </w:r>
      <w:proofErr w:type="gramEnd"/>
      <w:r w:rsidRPr="002379A5">
        <w:rPr>
          <w:rFonts w:ascii="Times New Roman" w:hAnsi="Times New Roman"/>
          <w:color w:val="auto"/>
          <w:sz w:val="24"/>
          <w:szCs w:val="24"/>
        </w:rPr>
        <w:t xml:space="preserve"> kapott felhatalmazás alapján, a Magyarország helyi önkormányzatairól szóló </w:t>
      </w:r>
      <w:hyperlink r:id="rId9" w:anchor="SZ23@BE5@PO5" w:tgtFrame="_blank" w:history="1">
        <w:r w:rsidRPr="002379A5">
          <w:rPr>
            <w:rStyle w:val="Hiperhivatkozs"/>
            <w:rFonts w:ascii="Times New Roman" w:hAnsi="Times New Roman"/>
            <w:color w:val="auto"/>
            <w:sz w:val="24"/>
            <w:szCs w:val="24"/>
            <w:u w:val="none"/>
          </w:rPr>
          <w:t>2011. évi CLXXXIX. törvény 23. § (5) bekezdés 5. pont</w:t>
        </w:r>
      </w:hyperlink>
      <w:r w:rsidRPr="002379A5">
        <w:rPr>
          <w:rFonts w:ascii="Times New Roman" w:hAnsi="Times New Roman"/>
          <w:color w:val="auto"/>
          <w:sz w:val="24"/>
          <w:szCs w:val="24"/>
        </w:rPr>
        <w:t>jában és a Magyar Építészetről szóló </w:t>
      </w:r>
      <w:hyperlink r:id="rId10" w:anchor="SZ96@BE1" w:tgtFrame="_blank" w:history="1">
        <w:r w:rsidRPr="002379A5">
          <w:rPr>
            <w:rStyle w:val="Hiperhivatkozs"/>
            <w:rFonts w:ascii="Times New Roman" w:hAnsi="Times New Roman"/>
            <w:color w:val="auto"/>
            <w:sz w:val="24"/>
            <w:szCs w:val="24"/>
            <w:u w:val="none"/>
          </w:rPr>
          <w:t xml:space="preserve">2023. évi C. törvény 96. § (1) </w:t>
        </w:r>
        <w:proofErr w:type="gramStart"/>
        <w:r w:rsidRPr="002379A5">
          <w:rPr>
            <w:rStyle w:val="Hiperhivatkozs"/>
            <w:rFonts w:ascii="Times New Roman" w:hAnsi="Times New Roman"/>
            <w:color w:val="auto"/>
            <w:sz w:val="24"/>
            <w:szCs w:val="24"/>
            <w:u w:val="none"/>
          </w:rPr>
          <w:t>bekezdés</w:t>
        </w:r>
      </w:hyperlink>
      <w:r w:rsidRPr="002379A5">
        <w:rPr>
          <w:rFonts w:ascii="Times New Roman" w:hAnsi="Times New Roman"/>
          <w:color w:val="auto"/>
          <w:sz w:val="24"/>
          <w:szCs w:val="24"/>
        </w:rPr>
        <w:t>ében</w:t>
      </w:r>
      <w:proofErr w:type="gramEnd"/>
      <w:r w:rsidRPr="002379A5">
        <w:rPr>
          <w:rFonts w:ascii="Times New Roman" w:hAnsi="Times New Roman"/>
          <w:color w:val="auto"/>
          <w:sz w:val="24"/>
          <w:szCs w:val="24"/>
        </w:rPr>
        <w:t xml:space="preserve"> meghatározott feladatkörében eljárva, a településtervek tartalmáról, elkészítésének és elfogadásának rendjéről, valamint egyes településrendezési sajátos jogintézményekről szóló </w:t>
      </w:r>
      <w:hyperlink r:id="rId11" w:tgtFrame="_blank" w:history="1">
        <w:r w:rsidRPr="002379A5">
          <w:rPr>
            <w:rStyle w:val="Hiperhivatkozs"/>
            <w:rFonts w:ascii="Times New Roman" w:hAnsi="Times New Roman"/>
            <w:color w:val="auto"/>
            <w:sz w:val="24"/>
            <w:szCs w:val="24"/>
            <w:u w:val="none"/>
          </w:rPr>
          <w:t>419/2021.(VII.15.) Korm. rendelet</w:t>
        </w:r>
      </w:hyperlink>
      <w:r w:rsidRPr="002379A5">
        <w:rPr>
          <w:rFonts w:ascii="Times New Roman" w:hAnsi="Times New Roman"/>
          <w:color w:val="auto"/>
          <w:sz w:val="24"/>
          <w:szCs w:val="24"/>
        </w:rPr>
        <w:t>ben meghatározott államigazgatási és egyéb szervek véleményének kikérésével és véleményük figyelembevételével lefolytatott partnerségi egyeztetés alapján a következőket rendeli el:</w:t>
      </w:r>
    </w:p>
    <w:p w14:paraId="35A297C6" w14:textId="77777777" w:rsidR="00C61DC3" w:rsidRPr="002379A5" w:rsidRDefault="00C61DC3" w:rsidP="006946F7">
      <w:pPr>
        <w:spacing w:before="60" w:line="276" w:lineRule="auto"/>
        <w:rPr>
          <w:rFonts w:ascii="Times New Roman" w:hAnsi="Times New Roman"/>
          <w:color w:val="auto"/>
          <w:sz w:val="24"/>
          <w:szCs w:val="24"/>
        </w:rPr>
      </w:pPr>
    </w:p>
    <w:p w14:paraId="35F557AD" w14:textId="77777777" w:rsidR="00C61DC3" w:rsidRPr="002379A5" w:rsidRDefault="00C61DC3"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1. §</w:t>
      </w:r>
    </w:p>
    <w:p w14:paraId="20314A9C" w14:textId="19C39E88" w:rsidR="00C61DC3" w:rsidRPr="002379A5" w:rsidRDefault="00C61DC3" w:rsidP="006946F7">
      <w:pPr>
        <w:pStyle w:val="Szvegtrzs"/>
        <w:spacing w:before="60" w:after="120" w:line="276" w:lineRule="auto"/>
        <w:jc w:val="both"/>
        <w:rPr>
          <w:rFonts w:cs="Times New Roman"/>
        </w:rPr>
      </w:pPr>
      <w:r w:rsidRPr="002379A5">
        <w:rPr>
          <w:rFonts w:cs="Times New Roman"/>
          <w:color w:val="000000" w:themeColor="text1"/>
        </w:rPr>
        <w:t xml:space="preserve">A Budapest Főváros VII. kerület Erzsébetváros Településképvédelmi rendeletéről szóló 25/2017. (X.9.) önkormányzati rendelet (a továbbiakban: R.) </w:t>
      </w:r>
      <w:r w:rsidRPr="002379A5">
        <w:rPr>
          <w:rFonts w:cs="Times New Roman"/>
        </w:rPr>
        <w:t>3. §-</w:t>
      </w:r>
      <w:proofErr w:type="gramStart"/>
      <w:r w:rsidRPr="002379A5">
        <w:rPr>
          <w:rFonts w:cs="Times New Roman"/>
        </w:rPr>
        <w:t>a</w:t>
      </w:r>
      <w:proofErr w:type="gramEnd"/>
      <w:r w:rsidRPr="002379A5">
        <w:rPr>
          <w:rFonts w:cs="Times New Roman"/>
        </w:rPr>
        <w:t xml:space="preserve"> </w:t>
      </w:r>
      <w:proofErr w:type="spellStart"/>
      <w:r w:rsidRPr="002379A5">
        <w:rPr>
          <w:rFonts w:cs="Times New Roman"/>
        </w:rPr>
        <w:t>a</w:t>
      </w:r>
      <w:proofErr w:type="spellEnd"/>
      <w:r w:rsidRPr="002379A5">
        <w:rPr>
          <w:rFonts w:cs="Times New Roman"/>
        </w:rPr>
        <w:t xml:space="preserve"> következő </w:t>
      </w:r>
      <w:r w:rsidR="00A35F2B" w:rsidRPr="002379A5">
        <w:rPr>
          <w:rFonts w:cs="Times New Roman"/>
        </w:rPr>
        <w:t xml:space="preserve">28. és </w:t>
      </w:r>
      <w:r w:rsidRPr="002379A5">
        <w:rPr>
          <w:rFonts w:cs="Times New Roman"/>
        </w:rPr>
        <w:t>2</w:t>
      </w:r>
      <w:r w:rsidR="0053496B" w:rsidRPr="002379A5">
        <w:rPr>
          <w:rFonts w:cs="Times New Roman"/>
        </w:rPr>
        <w:t>9</w:t>
      </w:r>
      <w:r w:rsidRPr="002379A5">
        <w:rPr>
          <w:rFonts w:cs="Times New Roman"/>
        </w:rPr>
        <w:t>. ponttal egészül ki:</w:t>
      </w:r>
    </w:p>
    <w:p w14:paraId="5EE696E6" w14:textId="0E33E3B8" w:rsidR="006946F7" w:rsidRPr="002379A5" w:rsidRDefault="00FA09F7" w:rsidP="006946F7">
      <w:pPr>
        <w:pStyle w:val="Szvegtrzs"/>
        <w:spacing w:before="60" w:after="120" w:line="276" w:lineRule="auto"/>
        <w:jc w:val="both"/>
        <w:rPr>
          <w:rFonts w:cs="Times New Roman"/>
        </w:rPr>
      </w:pPr>
      <w:r w:rsidRPr="002379A5">
        <w:rPr>
          <w:rFonts w:cs="Times New Roman"/>
        </w:rPr>
        <w:t>[E rendelet alkalmazásában:]</w:t>
      </w:r>
    </w:p>
    <w:p w14:paraId="4659B24E" w14:textId="484E99E2" w:rsidR="00A35F2B" w:rsidRPr="002379A5" w:rsidRDefault="00C61DC3" w:rsidP="001F20B5">
      <w:pPr>
        <w:pStyle w:val="Szvegtrzs"/>
        <w:spacing w:before="60" w:after="120" w:line="276" w:lineRule="auto"/>
        <w:ind w:left="284"/>
        <w:jc w:val="both"/>
        <w:rPr>
          <w:rFonts w:cs="Times New Roman"/>
          <w:i/>
        </w:rPr>
      </w:pPr>
      <w:r w:rsidRPr="002379A5">
        <w:rPr>
          <w:rFonts w:cs="Times New Roman"/>
          <w:i/>
        </w:rPr>
        <w:t>„</w:t>
      </w:r>
      <w:r w:rsidR="00A35F2B" w:rsidRPr="002379A5">
        <w:rPr>
          <w:rFonts w:cs="Times New Roman"/>
          <w:i/>
        </w:rPr>
        <w:t xml:space="preserve">28. Közterületi burkolati festés: közterület, közhasználat céljára átadott terület vagy magánút </w:t>
      </w:r>
      <w:proofErr w:type="spellStart"/>
      <w:r w:rsidR="00A35F2B" w:rsidRPr="002379A5">
        <w:rPr>
          <w:rFonts w:cs="Times New Roman"/>
          <w:i/>
        </w:rPr>
        <w:t>burkolatán</w:t>
      </w:r>
      <w:proofErr w:type="spellEnd"/>
      <w:r w:rsidR="00A35F2B" w:rsidRPr="002379A5">
        <w:rPr>
          <w:rFonts w:cs="Times New Roman"/>
          <w:i/>
        </w:rPr>
        <w:t xml:space="preserve"> – ideértve különösen a járdát, gyalogutat, úttestet, kerékpárutat, parkolófelületet – festéssel, szórással, ragasztással vagy </w:t>
      </w:r>
      <w:proofErr w:type="gramStart"/>
      <w:r w:rsidR="00A35F2B" w:rsidRPr="002379A5">
        <w:rPr>
          <w:rFonts w:cs="Times New Roman"/>
          <w:i/>
        </w:rPr>
        <w:t>azzal</w:t>
      </w:r>
      <w:proofErr w:type="gramEnd"/>
      <w:r w:rsidR="00A35F2B" w:rsidRPr="002379A5">
        <w:rPr>
          <w:rFonts w:cs="Times New Roman"/>
          <w:i/>
        </w:rPr>
        <w:t xml:space="preserve"> rokon technológiával készített, jelölő, figyelemfelhívó</w:t>
      </w:r>
      <w:r w:rsidR="00CD4376" w:rsidRPr="002379A5">
        <w:rPr>
          <w:rFonts w:cs="Times New Roman"/>
          <w:i/>
        </w:rPr>
        <w:t>, ábra</w:t>
      </w:r>
      <w:r w:rsidR="00A35F2B" w:rsidRPr="002379A5">
        <w:rPr>
          <w:rFonts w:cs="Times New Roman"/>
          <w:i/>
        </w:rPr>
        <w:t xml:space="preserve">, jel, felirat vagy felület, amely nem minősül a közút </w:t>
      </w:r>
      <w:r w:rsidR="00A35F2B" w:rsidRPr="002379A5">
        <w:rPr>
          <w:rFonts w:cs="Times New Roman"/>
          <w:i/>
        </w:rPr>
        <w:lastRenderedPageBreak/>
        <w:t>kezelője által létesített hatósági útburkolati jelnek, illetve a burkolat helyreállítását szolgáló munkának.</w:t>
      </w:r>
    </w:p>
    <w:p w14:paraId="1E081672" w14:textId="3AB7534E" w:rsidR="00C61DC3" w:rsidRPr="002379A5" w:rsidRDefault="00C61DC3" w:rsidP="001F20B5">
      <w:pPr>
        <w:pStyle w:val="Szvegtrzs"/>
        <w:spacing w:before="60" w:after="120" w:line="276" w:lineRule="auto"/>
        <w:ind w:left="284"/>
        <w:jc w:val="both"/>
        <w:rPr>
          <w:rFonts w:cs="Times New Roman"/>
          <w:i/>
        </w:rPr>
      </w:pPr>
      <w:r w:rsidRPr="002379A5">
        <w:rPr>
          <w:rFonts w:cs="Times New Roman"/>
          <w:i/>
        </w:rPr>
        <w:t>2</w:t>
      </w:r>
      <w:r w:rsidR="0053496B" w:rsidRPr="002379A5">
        <w:rPr>
          <w:rFonts w:cs="Times New Roman"/>
          <w:i/>
        </w:rPr>
        <w:t>9</w:t>
      </w:r>
      <w:r w:rsidRPr="002379A5">
        <w:rPr>
          <w:rFonts w:cs="Times New Roman"/>
          <w:i/>
        </w:rPr>
        <w:t xml:space="preserve">. </w:t>
      </w:r>
      <w:r w:rsidR="0053496B" w:rsidRPr="002379A5">
        <w:rPr>
          <w:rFonts w:cs="Times New Roman"/>
          <w:i/>
        </w:rPr>
        <w:t>Fényszennyezés</w:t>
      </w:r>
      <w:r w:rsidRPr="002379A5">
        <w:rPr>
          <w:rFonts w:cs="Times New Roman"/>
          <w:i/>
        </w:rPr>
        <w:t xml:space="preserve">: </w:t>
      </w:r>
      <w:r w:rsidR="00CD4376" w:rsidRPr="002379A5">
        <w:rPr>
          <w:rFonts w:cs="Times New Roman"/>
          <w:i/>
        </w:rPr>
        <w:t>a településrendezési és építési követelmények alapszabályzatáról szóló 280/2024. (IX. 30.) Korm. rendelet (továbbiakban TÉKA) szerinti fényszennyezés."</w:t>
      </w:r>
      <w:r w:rsidRPr="002379A5">
        <w:rPr>
          <w:rFonts w:cs="Times New Roman"/>
          <w:i/>
        </w:rPr>
        <w:t>.”</w:t>
      </w:r>
    </w:p>
    <w:p w14:paraId="3751C9BD" w14:textId="77777777" w:rsidR="00C61DC3" w:rsidRPr="002379A5" w:rsidRDefault="00C61DC3" w:rsidP="006946F7">
      <w:pPr>
        <w:spacing w:before="60" w:line="276" w:lineRule="auto"/>
        <w:rPr>
          <w:rFonts w:ascii="Times New Roman" w:hAnsi="Times New Roman"/>
          <w:color w:val="auto"/>
          <w:sz w:val="24"/>
          <w:szCs w:val="24"/>
        </w:rPr>
      </w:pPr>
    </w:p>
    <w:p w14:paraId="2B6AAACB" w14:textId="7DE51E1F" w:rsidR="0053496B" w:rsidRPr="002379A5" w:rsidRDefault="00C61DC3"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2</w:t>
      </w:r>
      <w:r w:rsidR="0053496B" w:rsidRPr="002379A5">
        <w:rPr>
          <w:rFonts w:ascii="Times New Roman" w:hAnsi="Times New Roman"/>
          <w:b/>
          <w:bCs/>
          <w:color w:val="auto"/>
          <w:sz w:val="24"/>
          <w:szCs w:val="24"/>
        </w:rPr>
        <w:t>. §</w:t>
      </w:r>
    </w:p>
    <w:p w14:paraId="73A745D7" w14:textId="77777777"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Az R. 10. § (1) bekezdése helyébe a következő rendelkezés lép:</w:t>
      </w:r>
    </w:p>
    <w:p w14:paraId="732F4EB3" w14:textId="77777777" w:rsidR="00A35F2B" w:rsidRPr="002379A5" w:rsidRDefault="00A35F2B" w:rsidP="001F20B5">
      <w:pPr>
        <w:spacing w:before="60" w:line="276" w:lineRule="auto"/>
        <w:ind w:left="284"/>
        <w:rPr>
          <w:rFonts w:ascii="Times New Roman" w:hAnsi="Times New Roman"/>
          <w:i/>
          <w:color w:val="auto"/>
          <w:sz w:val="24"/>
          <w:szCs w:val="24"/>
        </w:rPr>
      </w:pPr>
      <w:r w:rsidRPr="002379A5">
        <w:rPr>
          <w:rFonts w:ascii="Times New Roman" w:hAnsi="Times New Roman"/>
          <w:i/>
          <w:color w:val="auto"/>
          <w:sz w:val="24"/>
          <w:szCs w:val="24"/>
        </w:rPr>
        <w:t>„(1) A védett építmény jókarbantartása a tulajdonos (használó) kötelezettsége.”</w:t>
      </w:r>
    </w:p>
    <w:p w14:paraId="78EB2422" w14:textId="77777777" w:rsidR="00A35F2B" w:rsidRPr="002379A5" w:rsidRDefault="00A35F2B" w:rsidP="006946F7">
      <w:pPr>
        <w:spacing w:before="60" w:line="276" w:lineRule="auto"/>
        <w:rPr>
          <w:rFonts w:ascii="Times New Roman" w:hAnsi="Times New Roman"/>
          <w:color w:val="auto"/>
          <w:sz w:val="24"/>
          <w:szCs w:val="24"/>
        </w:rPr>
      </w:pPr>
    </w:p>
    <w:p w14:paraId="6FD616F9" w14:textId="77777777" w:rsidR="00A35F2B" w:rsidRPr="002379A5" w:rsidRDefault="00A35F2B"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3. §</w:t>
      </w:r>
    </w:p>
    <w:p w14:paraId="033C3A95" w14:textId="77777777"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Az R 12. § (8) bekezdése helyébe a következő rendelkezés lép:</w:t>
      </w:r>
    </w:p>
    <w:p w14:paraId="38A01DCD" w14:textId="43A33176" w:rsidR="00A35F2B" w:rsidRPr="002379A5" w:rsidRDefault="00A35F2B" w:rsidP="001F20B5">
      <w:pPr>
        <w:spacing w:before="60" w:line="276" w:lineRule="auto"/>
        <w:ind w:left="284"/>
        <w:rPr>
          <w:rFonts w:ascii="Times New Roman" w:hAnsi="Times New Roman"/>
          <w:i/>
          <w:color w:val="auto"/>
          <w:sz w:val="24"/>
          <w:szCs w:val="24"/>
        </w:rPr>
      </w:pPr>
      <w:r w:rsidRPr="002379A5">
        <w:rPr>
          <w:rFonts w:ascii="Times New Roman" w:hAnsi="Times New Roman"/>
          <w:i/>
          <w:color w:val="auto"/>
          <w:sz w:val="24"/>
          <w:szCs w:val="24"/>
        </w:rPr>
        <w:t xml:space="preserve">„(8) </w:t>
      </w:r>
      <w:r w:rsidR="00CD4376" w:rsidRPr="002379A5">
        <w:rPr>
          <w:rFonts w:ascii="Times New Roman" w:hAnsi="Times New Roman"/>
          <w:i/>
          <w:color w:val="auto"/>
          <w:sz w:val="24"/>
          <w:szCs w:val="24"/>
        </w:rPr>
        <w:t>Meglévő épületek közterületről látható nyílászáróit és árnyékoló szerkezeteit méretében, formájában, beépítésének síkjában, anyagában, színében, osztásában az eredetivel megegyezően kell felújítani, vagy cserélni a (8b) bekezdés figyelembevételével.”</w:t>
      </w:r>
    </w:p>
    <w:p w14:paraId="71A419BD" w14:textId="77777777" w:rsidR="00A35F2B" w:rsidRPr="002379A5" w:rsidRDefault="00A35F2B" w:rsidP="006946F7">
      <w:pPr>
        <w:spacing w:before="60" w:line="276" w:lineRule="auto"/>
        <w:rPr>
          <w:rFonts w:ascii="Times New Roman" w:hAnsi="Times New Roman"/>
          <w:color w:val="auto"/>
          <w:sz w:val="24"/>
          <w:szCs w:val="24"/>
        </w:rPr>
      </w:pPr>
    </w:p>
    <w:p w14:paraId="3F7C5774" w14:textId="77777777" w:rsidR="00A35F2B" w:rsidRPr="002379A5" w:rsidRDefault="00A35F2B"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 xml:space="preserve">4. § </w:t>
      </w:r>
    </w:p>
    <w:p w14:paraId="2033D748" w14:textId="77777777" w:rsidR="00A35F2B" w:rsidRPr="002379A5" w:rsidRDefault="00A35F2B" w:rsidP="00F7181B">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Az R. 12/</w:t>
      </w:r>
      <w:proofErr w:type="gramStart"/>
      <w:r w:rsidRPr="002379A5">
        <w:rPr>
          <w:rFonts w:ascii="Times New Roman" w:hAnsi="Times New Roman"/>
          <w:color w:val="auto"/>
          <w:sz w:val="24"/>
          <w:szCs w:val="24"/>
        </w:rPr>
        <w:t>A.</w:t>
      </w:r>
      <w:proofErr w:type="gramEnd"/>
      <w:r w:rsidRPr="002379A5">
        <w:rPr>
          <w:rFonts w:ascii="Times New Roman" w:hAnsi="Times New Roman"/>
          <w:color w:val="auto"/>
          <w:sz w:val="24"/>
          <w:szCs w:val="24"/>
        </w:rPr>
        <w:t xml:space="preserve"> §-</w:t>
      </w:r>
      <w:proofErr w:type="gramStart"/>
      <w:r w:rsidRPr="002379A5">
        <w:rPr>
          <w:rFonts w:ascii="Times New Roman" w:hAnsi="Times New Roman"/>
          <w:color w:val="auto"/>
          <w:sz w:val="24"/>
          <w:szCs w:val="24"/>
        </w:rPr>
        <w:t>a</w:t>
      </w:r>
      <w:proofErr w:type="gramEnd"/>
      <w:r w:rsidRPr="002379A5">
        <w:rPr>
          <w:rFonts w:ascii="Times New Roman" w:hAnsi="Times New Roman"/>
          <w:color w:val="auto"/>
          <w:sz w:val="24"/>
          <w:szCs w:val="24"/>
        </w:rPr>
        <w:t xml:space="preserve"> </w:t>
      </w:r>
      <w:proofErr w:type="spellStart"/>
      <w:r w:rsidRPr="002379A5">
        <w:rPr>
          <w:rFonts w:ascii="Times New Roman" w:hAnsi="Times New Roman"/>
          <w:color w:val="auto"/>
          <w:sz w:val="24"/>
          <w:szCs w:val="24"/>
        </w:rPr>
        <w:t>a</w:t>
      </w:r>
      <w:proofErr w:type="spellEnd"/>
      <w:r w:rsidRPr="002379A5">
        <w:rPr>
          <w:rFonts w:ascii="Times New Roman" w:hAnsi="Times New Roman"/>
          <w:color w:val="auto"/>
          <w:sz w:val="24"/>
          <w:szCs w:val="24"/>
        </w:rPr>
        <w:t xml:space="preserve"> következő (21) bekezdéssel egészül ki:</w:t>
      </w:r>
    </w:p>
    <w:p w14:paraId="7FD6AC56" w14:textId="286EE45B" w:rsidR="00A35F2B" w:rsidRPr="002379A5" w:rsidRDefault="00A35F2B" w:rsidP="001F20B5">
      <w:pPr>
        <w:spacing w:before="60" w:line="276" w:lineRule="auto"/>
        <w:ind w:left="284"/>
        <w:rPr>
          <w:rFonts w:ascii="Times New Roman" w:hAnsi="Times New Roman"/>
          <w:i/>
          <w:color w:val="auto"/>
          <w:sz w:val="24"/>
          <w:szCs w:val="24"/>
        </w:rPr>
      </w:pPr>
      <w:r w:rsidRPr="002379A5">
        <w:rPr>
          <w:rFonts w:ascii="Times New Roman" w:hAnsi="Times New Roman"/>
          <w:i/>
          <w:color w:val="auto"/>
          <w:sz w:val="24"/>
          <w:szCs w:val="24"/>
        </w:rPr>
        <w:t>„(21)</w:t>
      </w:r>
      <w:r w:rsidR="00CD4376" w:rsidRPr="002379A5">
        <w:rPr>
          <w:rFonts w:ascii="Times New Roman" w:hAnsi="Times New Roman"/>
          <w:i/>
          <w:iCs/>
          <w:color w:val="auto"/>
          <w:sz w:val="24"/>
          <w:szCs w:val="24"/>
        </w:rPr>
        <w:t xml:space="preserve"> </w:t>
      </w:r>
      <w:proofErr w:type="gramStart"/>
      <w:r w:rsidR="00CD4376" w:rsidRPr="002379A5">
        <w:rPr>
          <w:rFonts w:ascii="Times New Roman" w:hAnsi="Times New Roman"/>
          <w:i/>
          <w:iCs/>
          <w:color w:val="auto"/>
          <w:sz w:val="24"/>
          <w:szCs w:val="24"/>
        </w:rPr>
        <w:t>Vitrin</w:t>
      </w:r>
      <w:proofErr w:type="gramEnd"/>
      <w:r w:rsidR="00CD4376" w:rsidRPr="002379A5">
        <w:rPr>
          <w:rFonts w:ascii="Times New Roman" w:hAnsi="Times New Roman"/>
          <w:i/>
          <w:iCs/>
          <w:color w:val="auto"/>
          <w:sz w:val="24"/>
          <w:szCs w:val="24"/>
        </w:rPr>
        <w:t xml:space="preserve"> maximum 1,0 m2 felületű lehet és szerkezettel együtt mérve legfeljebb 20 centiméter mélységgel helyezhető el a 22. § (7) bekezdésében foglaltak figyelem</w:t>
      </w:r>
      <w:r w:rsidR="00003B52" w:rsidRPr="002379A5">
        <w:rPr>
          <w:rFonts w:ascii="Times New Roman" w:hAnsi="Times New Roman"/>
          <w:i/>
          <w:iCs/>
          <w:color w:val="auto"/>
          <w:sz w:val="24"/>
          <w:szCs w:val="24"/>
        </w:rPr>
        <w:t>b</w:t>
      </w:r>
      <w:r w:rsidR="00CD4376" w:rsidRPr="002379A5">
        <w:rPr>
          <w:rFonts w:ascii="Times New Roman" w:hAnsi="Times New Roman"/>
          <w:i/>
          <w:iCs/>
          <w:color w:val="auto"/>
          <w:sz w:val="24"/>
          <w:szCs w:val="24"/>
        </w:rPr>
        <w:t xml:space="preserve">evételével úgy, hogy felíró-tábla létesítése esetén a </w:t>
      </w:r>
      <w:proofErr w:type="gramStart"/>
      <w:r w:rsidR="00CD4376" w:rsidRPr="002379A5">
        <w:rPr>
          <w:rFonts w:ascii="Times New Roman" w:hAnsi="Times New Roman"/>
          <w:i/>
          <w:iCs/>
          <w:color w:val="auto"/>
          <w:sz w:val="24"/>
          <w:szCs w:val="24"/>
        </w:rPr>
        <w:t>vitrin</w:t>
      </w:r>
      <w:proofErr w:type="gramEnd"/>
      <w:r w:rsidR="00CD4376" w:rsidRPr="002379A5">
        <w:rPr>
          <w:rFonts w:ascii="Times New Roman" w:hAnsi="Times New Roman"/>
          <w:i/>
          <w:iCs/>
          <w:color w:val="auto"/>
          <w:sz w:val="24"/>
          <w:szCs w:val="24"/>
        </w:rPr>
        <w:t xml:space="preserve"> elhelyezése nem megengedett.</w:t>
      </w:r>
      <w:r w:rsidRPr="002379A5">
        <w:rPr>
          <w:rFonts w:ascii="Times New Roman" w:hAnsi="Times New Roman"/>
          <w:i/>
          <w:color w:val="auto"/>
          <w:sz w:val="24"/>
          <w:szCs w:val="24"/>
        </w:rPr>
        <w:t>”</w:t>
      </w:r>
    </w:p>
    <w:p w14:paraId="1A10954B" w14:textId="77777777" w:rsidR="00A35F2B" w:rsidRPr="002379A5" w:rsidRDefault="00A35F2B" w:rsidP="006946F7">
      <w:pPr>
        <w:spacing w:before="60" w:line="276" w:lineRule="auto"/>
        <w:jc w:val="center"/>
        <w:rPr>
          <w:rFonts w:ascii="Times New Roman" w:hAnsi="Times New Roman"/>
          <w:color w:val="auto"/>
          <w:sz w:val="24"/>
          <w:szCs w:val="24"/>
        </w:rPr>
      </w:pPr>
    </w:p>
    <w:p w14:paraId="18032AE6" w14:textId="6AF37D08" w:rsidR="00A35F2B" w:rsidRPr="002379A5" w:rsidRDefault="00A35F2B"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5. §</w:t>
      </w:r>
    </w:p>
    <w:p w14:paraId="4C91701A" w14:textId="00A58CDE"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Az R. 22. §-</w:t>
      </w:r>
      <w:proofErr w:type="gramStart"/>
      <w:r w:rsidRPr="002379A5">
        <w:rPr>
          <w:rFonts w:ascii="Times New Roman" w:hAnsi="Times New Roman"/>
          <w:color w:val="auto"/>
          <w:sz w:val="24"/>
          <w:szCs w:val="24"/>
        </w:rPr>
        <w:t>a</w:t>
      </w:r>
      <w:proofErr w:type="gramEnd"/>
      <w:r w:rsidRPr="002379A5">
        <w:rPr>
          <w:rFonts w:ascii="Times New Roman" w:hAnsi="Times New Roman"/>
          <w:color w:val="auto"/>
          <w:sz w:val="24"/>
          <w:szCs w:val="24"/>
        </w:rPr>
        <w:t xml:space="preserve"> </w:t>
      </w:r>
      <w:proofErr w:type="spellStart"/>
      <w:r w:rsidRPr="002379A5">
        <w:rPr>
          <w:rFonts w:ascii="Times New Roman" w:hAnsi="Times New Roman"/>
          <w:color w:val="auto"/>
          <w:sz w:val="24"/>
          <w:szCs w:val="24"/>
        </w:rPr>
        <w:t>a</w:t>
      </w:r>
      <w:proofErr w:type="spellEnd"/>
      <w:r w:rsidRPr="002379A5">
        <w:rPr>
          <w:rFonts w:ascii="Times New Roman" w:hAnsi="Times New Roman"/>
          <w:color w:val="auto"/>
          <w:sz w:val="24"/>
          <w:szCs w:val="24"/>
        </w:rPr>
        <w:t xml:space="preserve"> következő (13)–(1</w:t>
      </w:r>
      <w:r w:rsidR="00AA4388" w:rsidRPr="002379A5">
        <w:rPr>
          <w:rFonts w:ascii="Times New Roman" w:hAnsi="Times New Roman"/>
          <w:color w:val="auto"/>
          <w:sz w:val="24"/>
          <w:szCs w:val="24"/>
        </w:rPr>
        <w:t>5</w:t>
      </w:r>
      <w:r w:rsidRPr="002379A5">
        <w:rPr>
          <w:rFonts w:ascii="Times New Roman" w:hAnsi="Times New Roman"/>
          <w:color w:val="auto"/>
          <w:sz w:val="24"/>
          <w:szCs w:val="24"/>
        </w:rPr>
        <w:t>) bekezdéssel egészül ki:</w:t>
      </w:r>
    </w:p>
    <w:p w14:paraId="02867848" w14:textId="77777777" w:rsidR="00A35F2B" w:rsidRPr="002379A5" w:rsidRDefault="00A35F2B" w:rsidP="001F20B5">
      <w:pPr>
        <w:spacing w:before="60" w:line="276" w:lineRule="auto"/>
        <w:ind w:left="284"/>
        <w:rPr>
          <w:rFonts w:ascii="Times New Roman" w:hAnsi="Times New Roman"/>
          <w:i/>
          <w:color w:val="auto"/>
          <w:sz w:val="24"/>
          <w:szCs w:val="24"/>
        </w:rPr>
      </w:pPr>
      <w:r w:rsidRPr="002379A5">
        <w:rPr>
          <w:rFonts w:ascii="Times New Roman" w:hAnsi="Times New Roman"/>
          <w:i/>
          <w:color w:val="auto"/>
          <w:sz w:val="24"/>
          <w:szCs w:val="24"/>
        </w:rPr>
        <w:t>„(13) Közterületen, közhasználat céljára átadott területen, valamint magánúton közterületi burkolati festés létesítése csak a polgármesterhez címzett településképi bejelentési eljárás alapján, a bejelentés tudomásulvételét tartalmazó döntés birtokában, továbbá az egyéb jogszabályok szerint szükséges út-, közút- és közterület-kezelői, valamint közterület-használati engedélyek megléte esetén végezhető.</w:t>
      </w:r>
    </w:p>
    <w:p w14:paraId="4F422650" w14:textId="77777777" w:rsidR="000E750E" w:rsidRPr="002379A5" w:rsidRDefault="00A35F2B" w:rsidP="001F20B5">
      <w:pPr>
        <w:spacing w:after="60" w:line="276" w:lineRule="auto"/>
        <w:ind w:left="284"/>
        <w:rPr>
          <w:rFonts w:ascii="Times New Roman" w:hAnsi="Times New Roman"/>
          <w:i/>
          <w:color w:val="auto"/>
          <w:sz w:val="24"/>
          <w:szCs w:val="24"/>
        </w:rPr>
      </w:pPr>
      <w:r w:rsidRPr="002379A5">
        <w:rPr>
          <w:rFonts w:ascii="Times New Roman" w:hAnsi="Times New Roman"/>
          <w:i/>
          <w:color w:val="auto"/>
          <w:sz w:val="24"/>
          <w:szCs w:val="24"/>
        </w:rPr>
        <w:t xml:space="preserve">(14) </w:t>
      </w:r>
      <w:r w:rsidR="000E750E" w:rsidRPr="002379A5">
        <w:rPr>
          <w:rFonts w:ascii="Times New Roman" w:hAnsi="Times New Roman"/>
          <w:i/>
          <w:color w:val="auto"/>
          <w:sz w:val="24"/>
          <w:szCs w:val="24"/>
        </w:rPr>
        <w:t xml:space="preserve">Településképi szempontból nem engedhető meg olyan közterületi burkolati festés, amely </w:t>
      </w:r>
    </w:p>
    <w:p w14:paraId="1066C788" w14:textId="77777777" w:rsidR="000E750E" w:rsidRPr="002379A5" w:rsidRDefault="000E750E" w:rsidP="001F20B5">
      <w:pPr>
        <w:spacing w:before="60" w:after="60" w:line="276" w:lineRule="auto"/>
        <w:ind w:left="284"/>
        <w:rPr>
          <w:rFonts w:ascii="Times New Roman" w:hAnsi="Times New Roman"/>
          <w:i/>
          <w:color w:val="auto"/>
          <w:sz w:val="24"/>
          <w:szCs w:val="24"/>
        </w:rPr>
      </w:pPr>
      <w:r w:rsidRPr="002379A5">
        <w:rPr>
          <w:rFonts w:ascii="Times New Roman" w:hAnsi="Times New Roman"/>
          <w:i/>
          <w:color w:val="auto"/>
          <w:sz w:val="24"/>
          <w:szCs w:val="24"/>
        </w:rPr>
        <w:t xml:space="preserve">a) a közlekedés biztonságát </w:t>
      </w:r>
      <w:proofErr w:type="gramStart"/>
      <w:r w:rsidRPr="002379A5">
        <w:rPr>
          <w:rFonts w:ascii="Times New Roman" w:hAnsi="Times New Roman"/>
          <w:i/>
          <w:color w:val="auto"/>
          <w:sz w:val="24"/>
          <w:szCs w:val="24"/>
        </w:rPr>
        <w:t>veszélyezteti</w:t>
      </w:r>
      <w:proofErr w:type="gramEnd"/>
      <w:r w:rsidRPr="002379A5">
        <w:rPr>
          <w:rFonts w:ascii="Times New Roman" w:hAnsi="Times New Roman"/>
          <w:i/>
          <w:color w:val="auto"/>
          <w:sz w:val="24"/>
          <w:szCs w:val="24"/>
        </w:rPr>
        <w:t xml:space="preserve"> vagy a burkolati jelek felismerhetőségét rontja, </w:t>
      </w:r>
    </w:p>
    <w:p w14:paraId="17EDE81D" w14:textId="77777777" w:rsidR="000E750E" w:rsidRPr="002379A5" w:rsidRDefault="000E750E" w:rsidP="001F20B5">
      <w:pPr>
        <w:spacing w:before="60" w:after="60" w:line="276" w:lineRule="auto"/>
        <w:ind w:left="284"/>
        <w:rPr>
          <w:rFonts w:ascii="Times New Roman" w:hAnsi="Times New Roman"/>
          <w:i/>
          <w:color w:val="auto"/>
          <w:sz w:val="24"/>
          <w:szCs w:val="24"/>
        </w:rPr>
      </w:pPr>
      <w:r w:rsidRPr="002379A5">
        <w:rPr>
          <w:rFonts w:ascii="Times New Roman" w:hAnsi="Times New Roman"/>
          <w:i/>
          <w:color w:val="auto"/>
          <w:sz w:val="24"/>
          <w:szCs w:val="24"/>
        </w:rPr>
        <w:t xml:space="preserve">b) figyelemfelhívást, vagy politikai hirdetést jelenít meg, vagy </w:t>
      </w:r>
    </w:p>
    <w:p w14:paraId="4888F0CB" w14:textId="789CB451" w:rsidR="00A35F2B" w:rsidRPr="002379A5" w:rsidRDefault="000E750E" w:rsidP="001F20B5">
      <w:pPr>
        <w:spacing w:before="60" w:after="60" w:line="276" w:lineRule="auto"/>
        <w:ind w:left="284"/>
        <w:rPr>
          <w:rFonts w:ascii="Times New Roman" w:hAnsi="Times New Roman"/>
          <w:i/>
          <w:color w:val="auto"/>
          <w:sz w:val="24"/>
          <w:szCs w:val="24"/>
        </w:rPr>
      </w:pPr>
      <w:r w:rsidRPr="002379A5">
        <w:rPr>
          <w:rFonts w:ascii="Times New Roman" w:hAnsi="Times New Roman"/>
          <w:i/>
          <w:color w:val="auto"/>
          <w:sz w:val="24"/>
          <w:szCs w:val="24"/>
        </w:rPr>
        <w:t xml:space="preserve">c) a díszburkolat, illetve a </w:t>
      </w:r>
      <w:proofErr w:type="gramStart"/>
      <w:r w:rsidRPr="002379A5">
        <w:rPr>
          <w:rFonts w:ascii="Times New Roman" w:hAnsi="Times New Roman"/>
          <w:i/>
          <w:color w:val="auto"/>
          <w:sz w:val="24"/>
          <w:szCs w:val="24"/>
        </w:rPr>
        <w:t>meglévő</w:t>
      </w:r>
      <w:proofErr w:type="gramEnd"/>
      <w:r w:rsidRPr="002379A5">
        <w:rPr>
          <w:rFonts w:ascii="Times New Roman" w:hAnsi="Times New Roman"/>
          <w:i/>
          <w:color w:val="auto"/>
          <w:sz w:val="24"/>
          <w:szCs w:val="24"/>
        </w:rPr>
        <w:t xml:space="preserve"> burkolati jelek tartós takarásával já</w:t>
      </w:r>
      <w:r w:rsidR="00A35F2B" w:rsidRPr="002379A5">
        <w:rPr>
          <w:rFonts w:ascii="Times New Roman" w:hAnsi="Times New Roman"/>
          <w:i/>
          <w:color w:val="auto"/>
          <w:sz w:val="24"/>
          <w:szCs w:val="24"/>
        </w:rPr>
        <w:t>r.</w:t>
      </w:r>
    </w:p>
    <w:p w14:paraId="488A7729" w14:textId="764F1018" w:rsidR="00A35F2B" w:rsidRPr="002379A5" w:rsidRDefault="00A35F2B" w:rsidP="001F20B5">
      <w:pPr>
        <w:spacing w:line="276" w:lineRule="auto"/>
        <w:ind w:left="284"/>
        <w:jc w:val="left"/>
        <w:rPr>
          <w:rFonts w:ascii="Times New Roman" w:hAnsi="Times New Roman"/>
          <w:i/>
          <w:color w:val="auto"/>
          <w:sz w:val="24"/>
          <w:szCs w:val="24"/>
        </w:rPr>
      </w:pPr>
      <w:r w:rsidRPr="002379A5">
        <w:rPr>
          <w:rFonts w:ascii="Times New Roman" w:hAnsi="Times New Roman"/>
          <w:i/>
          <w:color w:val="auto"/>
          <w:sz w:val="24"/>
          <w:szCs w:val="24"/>
        </w:rPr>
        <w:t>(15) Jogosulatlanul létesített közterületi burkolati festés esetén a polgármester településképi kötelezési eljárás keretében kötelezi az elhelyezőt</w:t>
      </w:r>
      <w:r w:rsidR="00EC4579" w:rsidRPr="002379A5">
        <w:rPr>
          <w:rFonts w:ascii="Times New Roman" w:hAnsi="Times New Roman"/>
          <w:i/>
          <w:color w:val="auto"/>
          <w:sz w:val="24"/>
          <w:szCs w:val="24"/>
        </w:rPr>
        <w:t xml:space="preserve"> </w:t>
      </w:r>
      <w:r w:rsidRPr="002379A5">
        <w:rPr>
          <w:rFonts w:ascii="Times New Roman" w:hAnsi="Times New Roman"/>
          <w:i/>
          <w:color w:val="auto"/>
          <w:sz w:val="24"/>
          <w:szCs w:val="24"/>
        </w:rPr>
        <w:t xml:space="preserve">a </w:t>
      </w:r>
      <w:r w:rsidR="00EC4579" w:rsidRPr="002379A5">
        <w:rPr>
          <w:rFonts w:ascii="Times New Roman" w:hAnsi="Times New Roman"/>
          <w:i/>
          <w:color w:val="auto"/>
          <w:sz w:val="24"/>
          <w:szCs w:val="24"/>
        </w:rPr>
        <w:t>festés, ragasztás eltávolítására</w:t>
      </w:r>
      <w:r w:rsidRPr="002379A5">
        <w:rPr>
          <w:rFonts w:ascii="Times New Roman" w:hAnsi="Times New Roman"/>
          <w:i/>
          <w:color w:val="auto"/>
          <w:sz w:val="24"/>
          <w:szCs w:val="24"/>
        </w:rPr>
        <w:t>.</w:t>
      </w:r>
      <w:r w:rsidR="00AA4388" w:rsidRPr="002379A5">
        <w:rPr>
          <w:rFonts w:ascii="Times New Roman" w:hAnsi="Times New Roman"/>
          <w:i/>
          <w:color w:val="auto"/>
          <w:sz w:val="24"/>
          <w:szCs w:val="24"/>
        </w:rPr>
        <w:t>”</w:t>
      </w:r>
    </w:p>
    <w:p w14:paraId="148E49EA" w14:textId="345C448E" w:rsidR="00A35F2B" w:rsidRPr="002379A5" w:rsidRDefault="00A35F2B" w:rsidP="006946F7">
      <w:pPr>
        <w:spacing w:before="60" w:line="276" w:lineRule="auto"/>
        <w:rPr>
          <w:rFonts w:ascii="Times New Roman" w:hAnsi="Times New Roman"/>
          <w:color w:val="auto"/>
          <w:sz w:val="24"/>
          <w:szCs w:val="24"/>
        </w:rPr>
      </w:pPr>
    </w:p>
    <w:p w14:paraId="08F02E16" w14:textId="77777777" w:rsidR="00A35F2B" w:rsidRPr="002379A5" w:rsidRDefault="00A35F2B"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lastRenderedPageBreak/>
        <w:t>6. §</w:t>
      </w:r>
    </w:p>
    <w:p w14:paraId="3F22C17F" w14:textId="68D007E9" w:rsidR="0053496B" w:rsidRPr="002379A5" w:rsidRDefault="00AA4388"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(1) </w:t>
      </w:r>
      <w:r w:rsidR="0053496B" w:rsidRPr="002379A5">
        <w:rPr>
          <w:rFonts w:ascii="Times New Roman" w:hAnsi="Times New Roman"/>
          <w:color w:val="auto"/>
          <w:sz w:val="24"/>
          <w:szCs w:val="24"/>
        </w:rPr>
        <w:t>Az R. 27. § (6) bekezdése helyébe a következő rendelkezés lép:</w:t>
      </w:r>
    </w:p>
    <w:p w14:paraId="56B661F4" w14:textId="03B34CA8" w:rsidR="0053496B" w:rsidRPr="002379A5" w:rsidRDefault="0053496B" w:rsidP="001F20B5">
      <w:pPr>
        <w:spacing w:before="60" w:line="276" w:lineRule="auto"/>
        <w:ind w:left="426"/>
        <w:rPr>
          <w:rFonts w:ascii="Times New Roman" w:hAnsi="Times New Roman"/>
          <w:i/>
          <w:color w:val="auto"/>
          <w:sz w:val="24"/>
          <w:szCs w:val="24"/>
        </w:rPr>
      </w:pPr>
      <w:r w:rsidRPr="002379A5">
        <w:rPr>
          <w:rFonts w:ascii="Times New Roman" w:hAnsi="Times New Roman"/>
          <w:i/>
          <w:color w:val="auto"/>
          <w:sz w:val="24"/>
          <w:szCs w:val="24"/>
        </w:rPr>
        <w:t>„(6) Cégtáblára, címtáblára, cégfeliratra vonatkozó előírások:</w:t>
      </w:r>
    </w:p>
    <w:p w14:paraId="2DD8A635" w14:textId="77777777" w:rsidR="0053496B" w:rsidRPr="002379A5" w:rsidRDefault="0053496B" w:rsidP="001F20B5">
      <w:pPr>
        <w:spacing w:before="60" w:line="276" w:lineRule="auto"/>
        <w:ind w:left="426"/>
        <w:rPr>
          <w:rFonts w:ascii="Times New Roman" w:hAnsi="Times New Roman"/>
          <w:i/>
          <w:color w:val="auto"/>
          <w:sz w:val="24"/>
          <w:szCs w:val="24"/>
        </w:rPr>
      </w:pPr>
      <w:proofErr w:type="gramStart"/>
      <w:r w:rsidRPr="002379A5">
        <w:rPr>
          <w:rFonts w:ascii="Times New Roman" w:hAnsi="Times New Roman"/>
          <w:i/>
          <w:color w:val="auto"/>
          <w:sz w:val="24"/>
          <w:szCs w:val="24"/>
        </w:rPr>
        <w:t>a</w:t>
      </w:r>
      <w:proofErr w:type="gramEnd"/>
      <w:r w:rsidRPr="002379A5">
        <w:rPr>
          <w:rFonts w:ascii="Times New Roman" w:hAnsi="Times New Roman"/>
          <w:i/>
          <w:color w:val="auto"/>
          <w:sz w:val="24"/>
          <w:szCs w:val="24"/>
        </w:rPr>
        <w:t xml:space="preserve">) egész épületet vagy annak szintjeit legalább 2/3-ában elfoglaló egy rendeltetési egység esetén </w:t>
      </w:r>
    </w:p>
    <w:p w14:paraId="6B6D0D8D" w14:textId="77777777" w:rsidR="0053496B" w:rsidRPr="002379A5" w:rsidRDefault="0053496B" w:rsidP="001F20B5">
      <w:pPr>
        <w:spacing w:before="60" w:line="276" w:lineRule="auto"/>
        <w:ind w:left="426"/>
        <w:rPr>
          <w:rFonts w:ascii="Times New Roman" w:hAnsi="Times New Roman"/>
          <w:i/>
          <w:color w:val="auto"/>
          <w:sz w:val="24"/>
          <w:szCs w:val="24"/>
        </w:rPr>
      </w:pPr>
      <w:proofErr w:type="spellStart"/>
      <w:r w:rsidRPr="002379A5">
        <w:rPr>
          <w:rFonts w:ascii="Times New Roman" w:hAnsi="Times New Roman"/>
          <w:i/>
          <w:color w:val="auto"/>
          <w:sz w:val="24"/>
          <w:szCs w:val="24"/>
        </w:rPr>
        <w:t>aa</w:t>
      </w:r>
      <w:proofErr w:type="spellEnd"/>
      <w:r w:rsidRPr="002379A5">
        <w:rPr>
          <w:rFonts w:ascii="Times New Roman" w:hAnsi="Times New Roman"/>
          <w:i/>
          <w:color w:val="auto"/>
          <w:sz w:val="24"/>
          <w:szCs w:val="24"/>
        </w:rPr>
        <w:t>) a homlokzat emeleti szintjein, attikáján,</w:t>
      </w:r>
    </w:p>
    <w:p w14:paraId="51ADD34E" w14:textId="77777777" w:rsidR="0053496B" w:rsidRPr="002379A5" w:rsidRDefault="0053496B" w:rsidP="001F20B5">
      <w:pPr>
        <w:spacing w:before="60" w:line="276" w:lineRule="auto"/>
        <w:ind w:left="426"/>
        <w:rPr>
          <w:rFonts w:ascii="Times New Roman" w:hAnsi="Times New Roman"/>
          <w:i/>
          <w:color w:val="auto"/>
          <w:sz w:val="24"/>
          <w:szCs w:val="24"/>
        </w:rPr>
      </w:pPr>
      <w:proofErr w:type="gramStart"/>
      <w:r w:rsidRPr="002379A5">
        <w:rPr>
          <w:rFonts w:ascii="Times New Roman" w:hAnsi="Times New Roman"/>
          <w:i/>
          <w:color w:val="auto"/>
          <w:sz w:val="24"/>
          <w:szCs w:val="24"/>
        </w:rPr>
        <w:t>ab</w:t>
      </w:r>
      <w:proofErr w:type="gramEnd"/>
      <w:r w:rsidRPr="002379A5">
        <w:rPr>
          <w:rFonts w:ascii="Times New Roman" w:hAnsi="Times New Roman"/>
          <w:i/>
          <w:color w:val="auto"/>
          <w:sz w:val="24"/>
          <w:szCs w:val="24"/>
        </w:rPr>
        <w:t>) a főbejárati homlokzatán 2 db, egyéb homlokzatain 1-1 darab helyezhető el;</w:t>
      </w:r>
    </w:p>
    <w:p w14:paraId="7DC939D7" w14:textId="77777777" w:rsidR="0053496B" w:rsidRPr="002379A5" w:rsidRDefault="0053496B" w:rsidP="001F20B5">
      <w:pPr>
        <w:spacing w:before="60" w:line="276" w:lineRule="auto"/>
        <w:ind w:left="426"/>
        <w:rPr>
          <w:rFonts w:ascii="Times New Roman" w:hAnsi="Times New Roman"/>
          <w:i/>
          <w:color w:val="auto"/>
          <w:sz w:val="24"/>
          <w:szCs w:val="24"/>
        </w:rPr>
      </w:pPr>
      <w:r w:rsidRPr="002379A5">
        <w:rPr>
          <w:rFonts w:ascii="Times New Roman" w:hAnsi="Times New Roman"/>
          <w:i/>
          <w:color w:val="auto"/>
          <w:sz w:val="24"/>
          <w:szCs w:val="24"/>
        </w:rPr>
        <w:t>b) egyéb esetekben</w:t>
      </w:r>
    </w:p>
    <w:p w14:paraId="2BBCE478" w14:textId="77777777" w:rsidR="0053496B" w:rsidRPr="002379A5" w:rsidRDefault="0053496B" w:rsidP="001F20B5">
      <w:pPr>
        <w:spacing w:before="60" w:line="276" w:lineRule="auto"/>
        <w:ind w:left="426"/>
        <w:rPr>
          <w:rFonts w:ascii="Times New Roman" w:hAnsi="Times New Roman"/>
          <w:i/>
          <w:color w:val="auto"/>
          <w:sz w:val="24"/>
          <w:szCs w:val="24"/>
        </w:rPr>
      </w:pPr>
      <w:proofErr w:type="spellStart"/>
      <w:r w:rsidRPr="002379A5">
        <w:rPr>
          <w:rFonts w:ascii="Times New Roman" w:hAnsi="Times New Roman"/>
          <w:i/>
          <w:color w:val="auto"/>
          <w:sz w:val="24"/>
          <w:szCs w:val="24"/>
        </w:rPr>
        <w:t>ba</w:t>
      </w:r>
      <w:proofErr w:type="spellEnd"/>
      <w:r w:rsidRPr="002379A5">
        <w:rPr>
          <w:rFonts w:ascii="Times New Roman" w:hAnsi="Times New Roman"/>
          <w:i/>
          <w:color w:val="auto"/>
          <w:sz w:val="24"/>
          <w:szCs w:val="24"/>
        </w:rPr>
        <w:t xml:space="preserve">) elhelyezése a földszinti portál részeként, vagy a földszinti portál felett, az osztópárkány alatti sávban, illetve a </w:t>
      </w:r>
      <w:proofErr w:type="spellStart"/>
      <w:r w:rsidRPr="002379A5">
        <w:rPr>
          <w:rFonts w:ascii="Times New Roman" w:hAnsi="Times New Roman"/>
          <w:i/>
          <w:color w:val="auto"/>
          <w:sz w:val="24"/>
          <w:szCs w:val="24"/>
        </w:rPr>
        <w:t>mezzanine</w:t>
      </w:r>
      <w:proofErr w:type="spellEnd"/>
      <w:r w:rsidRPr="002379A5">
        <w:rPr>
          <w:rFonts w:ascii="Times New Roman" w:hAnsi="Times New Roman"/>
          <w:i/>
          <w:color w:val="auto"/>
          <w:sz w:val="24"/>
          <w:szCs w:val="24"/>
        </w:rPr>
        <w:t xml:space="preserve"> szintet (az egységes építészeti motívumokkal – nyílás, boltív – összefogott belső szintet, félemeletet, a földszinti nyíláson belül megjelenő galériaszintet) az emelettől elválasztó sávban történhet;</w:t>
      </w:r>
    </w:p>
    <w:p w14:paraId="597D9C38" w14:textId="77777777" w:rsidR="00CF62ED" w:rsidRPr="002379A5" w:rsidRDefault="0053496B" w:rsidP="001F20B5">
      <w:pPr>
        <w:spacing w:before="60" w:line="276" w:lineRule="auto"/>
        <w:ind w:left="426"/>
        <w:rPr>
          <w:rFonts w:ascii="Times New Roman" w:hAnsi="Times New Roman"/>
          <w:i/>
          <w:color w:val="auto"/>
          <w:sz w:val="24"/>
          <w:szCs w:val="24"/>
        </w:rPr>
      </w:pPr>
      <w:proofErr w:type="spellStart"/>
      <w:r w:rsidRPr="002379A5">
        <w:rPr>
          <w:rFonts w:ascii="Times New Roman" w:hAnsi="Times New Roman"/>
          <w:i/>
          <w:color w:val="auto"/>
          <w:sz w:val="24"/>
          <w:szCs w:val="24"/>
        </w:rPr>
        <w:t>bb</w:t>
      </w:r>
      <w:proofErr w:type="spellEnd"/>
      <w:r w:rsidRPr="002379A5">
        <w:rPr>
          <w:rFonts w:ascii="Times New Roman" w:hAnsi="Times New Roman"/>
          <w:i/>
          <w:color w:val="auto"/>
          <w:sz w:val="24"/>
          <w:szCs w:val="24"/>
        </w:rPr>
        <w:t xml:space="preserve">) </w:t>
      </w:r>
      <w:r w:rsidR="000E750E" w:rsidRPr="002379A5">
        <w:rPr>
          <w:rFonts w:ascii="Times New Roman" w:hAnsi="Times New Roman"/>
          <w:i/>
          <w:color w:val="auto"/>
          <w:sz w:val="24"/>
          <w:szCs w:val="24"/>
        </w:rPr>
        <w:t>rendeltetési egységenként legfeljebb 1 darab helyezhető el vízszintesen, kivéve, ha azonos megjelenésű portálok osztósávján, azonos megjelenésű kialakítással készül;</w:t>
      </w:r>
    </w:p>
    <w:p w14:paraId="03B38D02" w14:textId="6A19E2BC" w:rsidR="000E750E" w:rsidRPr="002379A5" w:rsidRDefault="00CF62ED" w:rsidP="001F20B5">
      <w:pPr>
        <w:spacing w:before="60" w:line="276" w:lineRule="auto"/>
        <w:ind w:left="426"/>
        <w:rPr>
          <w:rFonts w:ascii="Times New Roman" w:hAnsi="Times New Roman"/>
          <w:i/>
          <w:color w:val="auto"/>
          <w:sz w:val="24"/>
          <w:szCs w:val="24"/>
        </w:rPr>
      </w:pPr>
      <w:proofErr w:type="spellStart"/>
      <w:r w:rsidRPr="002379A5">
        <w:rPr>
          <w:rFonts w:ascii="Times New Roman" w:hAnsi="Times New Roman"/>
          <w:i/>
          <w:color w:val="auto"/>
          <w:sz w:val="24"/>
          <w:szCs w:val="24"/>
        </w:rPr>
        <w:t>bc</w:t>
      </w:r>
      <w:proofErr w:type="spellEnd"/>
      <w:r w:rsidRPr="002379A5">
        <w:rPr>
          <w:rFonts w:ascii="Times New Roman" w:hAnsi="Times New Roman"/>
          <w:i/>
          <w:color w:val="auto"/>
          <w:sz w:val="24"/>
          <w:szCs w:val="24"/>
        </w:rPr>
        <w:t>) mérete nem haladhatja meg az üzlet homlokzati felületének 20 %-át;</w:t>
      </w:r>
    </w:p>
    <w:p w14:paraId="7F7A081B" w14:textId="77777777" w:rsidR="0053496B" w:rsidRPr="002379A5" w:rsidRDefault="0053496B" w:rsidP="001F20B5">
      <w:pPr>
        <w:spacing w:before="60" w:line="276" w:lineRule="auto"/>
        <w:ind w:left="426"/>
        <w:rPr>
          <w:rFonts w:ascii="Times New Roman" w:hAnsi="Times New Roman"/>
          <w:i/>
          <w:color w:val="auto"/>
          <w:sz w:val="24"/>
          <w:szCs w:val="24"/>
        </w:rPr>
      </w:pPr>
      <w:proofErr w:type="spellStart"/>
      <w:r w:rsidRPr="002379A5">
        <w:rPr>
          <w:rFonts w:ascii="Times New Roman" w:hAnsi="Times New Roman"/>
          <w:i/>
          <w:color w:val="auto"/>
          <w:sz w:val="24"/>
          <w:szCs w:val="24"/>
        </w:rPr>
        <w:t>bd</w:t>
      </w:r>
      <w:proofErr w:type="spellEnd"/>
      <w:r w:rsidRPr="002379A5">
        <w:rPr>
          <w:rFonts w:ascii="Times New Roman" w:hAnsi="Times New Roman"/>
          <w:i/>
          <w:color w:val="auto"/>
          <w:sz w:val="24"/>
          <w:szCs w:val="24"/>
        </w:rPr>
        <w:t>) vízszintes cég- vagy címtáblák helyett önálló betűkből álló felirat elhelyezhető, amely egy-egy jellemző, domborított, vagy lézervágott logóval, egyéb relief jellegű ábrázolással is kiegészíthető,</w:t>
      </w:r>
    </w:p>
    <w:p w14:paraId="33660173" w14:textId="45FBCCEE" w:rsidR="0053496B" w:rsidRPr="002379A5" w:rsidRDefault="0053496B" w:rsidP="001F20B5">
      <w:pPr>
        <w:spacing w:before="60" w:line="276" w:lineRule="auto"/>
        <w:ind w:left="426"/>
        <w:rPr>
          <w:rFonts w:ascii="Times New Roman" w:hAnsi="Times New Roman"/>
          <w:i/>
          <w:color w:val="auto"/>
          <w:sz w:val="24"/>
          <w:szCs w:val="24"/>
        </w:rPr>
      </w:pPr>
      <w:proofErr w:type="gramStart"/>
      <w:r w:rsidRPr="002379A5">
        <w:rPr>
          <w:rFonts w:ascii="Times New Roman" w:hAnsi="Times New Roman"/>
          <w:i/>
          <w:color w:val="auto"/>
          <w:sz w:val="24"/>
          <w:szCs w:val="24"/>
        </w:rPr>
        <w:t>be</w:t>
      </w:r>
      <w:proofErr w:type="gramEnd"/>
      <w:r w:rsidRPr="002379A5">
        <w:rPr>
          <w:rFonts w:ascii="Times New Roman" w:hAnsi="Times New Roman"/>
          <w:i/>
          <w:color w:val="auto"/>
          <w:sz w:val="24"/>
          <w:szCs w:val="24"/>
        </w:rPr>
        <w:t xml:space="preserve">) csak úgy szabad elhelyezni, hogy a faltest eredeti állapota megőrizhető legyen, a meglévő </w:t>
      </w:r>
      <w:proofErr w:type="spellStart"/>
      <w:r w:rsidRPr="002379A5">
        <w:rPr>
          <w:rFonts w:ascii="Times New Roman" w:hAnsi="Times New Roman"/>
          <w:i/>
          <w:color w:val="auto"/>
          <w:sz w:val="24"/>
          <w:szCs w:val="24"/>
        </w:rPr>
        <w:t>kváder</w:t>
      </w:r>
      <w:proofErr w:type="spellEnd"/>
      <w:r w:rsidRPr="002379A5">
        <w:rPr>
          <w:rFonts w:ascii="Times New Roman" w:hAnsi="Times New Roman"/>
          <w:i/>
          <w:color w:val="auto"/>
          <w:sz w:val="24"/>
          <w:szCs w:val="24"/>
        </w:rPr>
        <w:t>, vakolat, burkolat stb. nem bontható el.”</w:t>
      </w:r>
    </w:p>
    <w:p w14:paraId="6B526A39" w14:textId="77777777" w:rsidR="0053496B" w:rsidRPr="002379A5" w:rsidRDefault="0053496B" w:rsidP="006946F7">
      <w:pPr>
        <w:spacing w:before="60" w:line="276" w:lineRule="auto"/>
        <w:rPr>
          <w:rFonts w:ascii="Times New Roman" w:hAnsi="Times New Roman"/>
          <w:color w:val="auto"/>
          <w:sz w:val="24"/>
          <w:szCs w:val="24"/>
        </w:rPr>
      </w:pPr>
    </w:p>
    <w:p w14:paraId="26CE3E84" w14:textId="7BF8F4C0" w:rsidR="00A35F2B" w:rsidRPr="002379A5" w:rsidRDefault="00AA4388"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(2) </w:t>
      </w:r>
      <w:r w:rsidR="00A35F2B" w:rsidRPr="002379A5">
        <w:rPr>
          <w:rFonts w:ascii="Times New Roman" w:hAnsi="Times New Roman"/>
          <w:color w:val="auto"/>
          <w:sz w:val="24"/>
          <w:szCs w:val="24"/>
        </w:rPr>
        <w:t>Az R. 27. § (8) bekezdése helyébe a következő rendelkezés lép:</w:t>
      </w:r>
    </w:p>
    <w:p w14:paraId="51411E33" w14:textId="77777777" w:rsidR="00A35F2B" w:rsidRPr="002379A5" w:rsidRDefault="00A35F2B" w:rsidP="00F7181B">
      <w:pPr>
        <w:spacing w:before="60" w:line="276" w:lineRule="auto"/>
        <w:ind w:left="284"/>
        <w:rPr>
          <w:rFonts w:ascii="Times New Roman" w:hAnsi="Times New Roman"/>
          <w:i/>
          <w:iCs/>
          <w:color w:val="auto"/>
          <w:sz w:val="24"/>
          <w:szCs w:val="24"/>
        </w:rPr>
      </w:pPr>
      <w:r w:rsidRPr="002379A5">
        <w:rPr>
          <w:rFonts w:ascii="Times New Roman" w:hAnsi="Times New Roman"/>
          <w:i/>
          <w:iCs/>
          <w:color w:val="auto"/>
          <w:sz w:val="24"/>
          <w:szCs w:val="24"/>
        </w:rPr>
        <w:t>„(8) Utcai homlokzattal, közterületi kapcsolattal nem rendelkező rendeltetési egységek cégfelirata elsősorban kapubélletben, ennek hiányában a kapu melletti falfelületen helyezhető el egységes kialakítással, amelynek mérete egységenként legfeljebb 20x30 cm méretű lehet.”</w:t>
      </w:r>
    </w:p>
    <w:p w14:paraId="11031E0F" w14:textId="77777777" w:rsidR="00A35F2B" w:rsidRPr="002379A5" w:rsidRDefault="00A35F2B" w:rsidP="006946F7">
      <w:pPr>
        <w:spacing w:before="60" w:line="276" w:lineRule="auto"/>
        <w:rPr>
          <w:rFonts w:ascii="Times New Roman" w:hAnsi="Times New Roman"/>
          <w:color w:val="auto"/>
          <w:sz w:val="24"/>
          <w:szCs w:val="24"/>
        </w:rPr>
      </w:pPr>
    </w:p>
    <w:p w14:paraId="0600F775" w14:textId="71A0440D" w:rsidR="006946F7" w:rsidRPr="002379A5" w:rsidRDefault="00AA4388" w:rsidP="006946F7">
      <w:pPr>
        <w:spacing w:before="60" w:line="276" w:lineRule="auto"/>
        <w:rPr>
          <w:rFonts w:ascii="Times New Roman" w:hAnsi="Times New Roman"/>
          <w:color w:val="auto"/>
          <w:sz w:val="24"/>
          <w:szCs w:val="24"/>
        </w:rPr>
      </w:pPr>
      <w:r w:rsidRPr="002379A5">
        <w:rPr>
          <w:rFonts w:ascii="Times New Roman" w:hAnsi="Times New Roman"/>
          <w:bCs/>
          <w:color w:val="auto"/>
          <w:sz w:val="24"/>
          <w:szCs w:val="24"/>
        </w:rPr>
        <w:t xml:space="preserve">(3) </w:t>
      </w:r>
      <w:r w:rsidR="006946F7" w:rsidRPr="002379A5">
        <w:rPr>
          <w:rFonts w:ascii="Times New Roman" w:hAnsi="Times New Roman"/>
          <w:color w:val="auto"/>
          <w:sz w:val="24"/>
          <w:szCs w:val="24"/>
        </w:rPr>
        <w:t>Az R. 27.§-</w:t>
      </w:r>
      <w:proofErr w:type="gramStart"/>
      <w:r w:rsidR="006946F7" w:rsidRPr="002379A5">
        <w:rPr>
          <w:rFonts w:ascii="Times New Roman" w:hAnsi="Times New Roman"/>
          <w:color w:val="auto"/>
          <w:sz w:val="24"/>
          <w:szCs w:val="24"/>
        </w:rPr>
        <w:t>a</w:t>
      </w:r>
      <w:proofErr w:type="gramEnd"/>
      <w:r w:rsidR="006946F7" w:rsidRPr="002379A5">
        <w:rPr>
          <w:rFonts w:ascii="Times New Roman" w:hAnsi="Times New Roman"/>
          <w:color w:val="auto"/>
          <w:sz w:val="24"/>
          <w:szCs w:val="24"/>
        </w:rPr>
        <w:t xml:space="preserve"> </w:t>
      </w:r>
      <w:proofErr w:type="spellStart"/>
      <w:r w:rsidR="006946F7" w:rsidRPr="002379A5">
        <w:rPr>
          <w:rFonts w:ascii="Times New Roman" w:hAnsi="Times New Roman"/>
          <w:color w:val="auto"/>
          <w:sz w:val="24"/>
          <w:szCs w:val="24"/>
        </w:rPr>
        <w:t>a</w:t>
      </w:r>
      <w:proofErr w:type="spellEnd"/>
      <w:r w:rsidR="006946F7" w:rsidRPr="002379A5">
        <w:rPr>
          <w:rFonts w:ascii="Times New Roman" w:hAnsi="Times New Roman"/>
          <w:color w:val="auto"/>
          <w:sz w:val="24"/>
          <w:szCs w:val="24"/>
        </w:rPr>
        <w:t xml:space="preserve"> következő (9) bekezdéssel egészül ki:</w:t>
      </w:r>
    </w:p>
    <w:p w14:paraId="7617EEBD" w14:textId="2419A592" w:rsidR="006946F7" w:rsidRPr="002379A5" w:rsidRDefault="006946F7" w:rsidP="00F7181B">
      <w:pPr>
        <w:spacing w:before="60" w:line="276" w:lineRule="auto"/>
        <w:ind w:left="284"/>
        <w:rPr>
          <w:rFonts w:ascii="Times New Roman" w:hAnsi="Times New Roman"/>
          <w:i/>
          <w:iCs/>
          <w:color w:val="auto"/>
          <w:sz w:val="24"/>
          <w:szCs w:val="24"/>
        </w:rPr>
      </w:pPr>
      <w:r w:rsidRPr="002379A5">
        <w:rPr>
          <w:rFonts w:ascii="Times New Roman" w:hAnsi="Times New Roman"/>
          <w:i/>
          <w:iCs/>
          <w:color w:val="auto"/>
          <w:sz w:val="24"/>
          <w:szCs w:val="24"/>
        </w:rPr>
        <w:t>„(9) Cégér, cégtábla, címtábla, cégfelirat, felíró tábla megvilágításának előírásai a fényszennyezés elkerülése végett:</w:t>
      </w:r>
    </w:p>
    <w:p w14:paraId="0F2EC053" w14:textId="77777777" w:rsidR="006946F7" w:rsidRPr="002379A5" w:rsidRDefault="006946F7" w:rsidP="00F7181B">
      <w:pPr>
        <w:spacing w:before="60" w:line="276" w:lineRule="auto"/>
        <w:ind w:left="284"/>
        <w:rPr>
          <w:rFonts w:ascii="Times New Roman" w:hAnsi="Times New Roman"/>
          <w:i/>
          <w:iCs/>
          <w:color w:val="auto"/>
          <w:sz w:val="24"/>
          <w:szCs w:val="24"/>
        </w:rPr>
      </w:pPr>
      <w:r w:rsidRPr="002379A5">
        <w:rPr>
          <w:rFonts w:ascii="Times New Roman" w:hAnsi="Times New Roman"/>
          <w:i/>
          <w:iCs/>
          <w:color w:val="auto"/>
          <w:sz w:val="24"/>
          <w:szCs w:val="24"/>
        </w:rPr>
        <w:t xml:space="preserve">a) cégtábla, címtábla, cégfelirat, felíró tábla reflektoros megvilágítása esetén fényterelő </w:t>
      </w:r>
      <w:proofErr w:type="gramStart"/>
      <w:r w:rsidRPr="002379A5">
        <w:rPr>
          <w:rFonts w:ascii="Times New Roman" w:hAnsi="Times New Roman"/>
          <w:i/>
          <w:iCs/>
          <w:color w:val="auto"/>
          <w:sz w:val="24"/>
          <w:szCs w:val="24"/>
        </w:rPr>
        <w:t>lamellákkal</w:t>
      </w:r>
      <w:proofErr w:type="gramEnd"/>
      <w:r w:rsidRPr="002379A5">
        <w:rPr>
          <w:rFonts w:ascii="Times New Roman" w:hAnsi="Times New Roman"/>
          <w:i/>
          <w:iCs/>
          <w:color w:val="auto"/>
          <w:sz w:val="24"/>
          <w:szCs w:val="24"/>
        </w:rPr>
        <w:t xml:space="preserve"> kell biztosítani, hogy a megvilágított felület határa a megvilágított objektum kerületén túl, minden irányban legfeljebb 15 cm-rel terjedhessen, továbbá más irányba világító reflektor nem helyezhető el az épület homlokzatán,</w:t>
      </w:r>
    </w:p>
    <w:p w14:paraId="0F94E6C7" w14:textId="77777777" w:rsidR="006946F7" w:rsidRPr="002379A5" w:rsidRDefault="006946F7" w:rsidP="00F7181B">
      <w:pPr>
        <w:spacing w:before="60" w:line="276" w:lineRule="auto"/>
        <w:ind w:left="284"/>
        <w:rPr>
          <w:rFonts w:ascii="Times New Roman" w:hAnsi="Times New Roman"/>
          <w:i/>
          <w:iCs/>
          <w:color w:val="auto"/>
          <w:sz w:val="24"/>
          <w:szCs w:val="24"/>
        </w:rPr>
      </w:pPr>
      <w:r w:rsidRPr="002379A5">
        <w:rPr>
          <w:rFonts w:ascii="Times New Roman" w:hAnsi="Times New Roman"/>
          <w:i/>
          <w:iCs/>
          <w:color w:val="auto"/>
          <w:sz w:val="24"/>
          <w:szCs w:val="24"/>
        </w:rPr>
        <w:t>b) világító-dobozbetű, -logó, -cégér létesítése esetén a beépített fényforrást fényáram szabályozóval (</w:t>
      </w:r>
      <w:proofErr w:type="spellStart"/>
      <w:r w:rsidRPr="002379A5">
        <w:rPr>
          <w:rFonts w:ascii="Times New Roman" w:hAnsi="Times New Roman"/>
          <w:i/>
          <w:iCs/>
          <w:color w:val="auto"/>
          <w:sz w:val="24"/>
          <w:szCs w:val="24"/>
        </w:rPr>
        <w:t>dimmerrel</w:t>
      </w:r>
      <w:proofErr w:type="spellEnd"/>
      <w:r w:rsidRPr="002379A5">
        <w:rPr>
          <w:rFonts w:ascii="Times New Roman" w:hAnsi="Times New Roman"/>
          <w:i/>
          <w:iCs/>
          <w:color w:val="auto"/>
          <w:sz w:val="24"/>
          <w:szCs w:val="24"/>
        </w:rPr>
        <w:t xml:space="preserve">) kell ellátni, </w:t>
      </w:r>
    </w:p>
    <w:p w14:paraId="5E6623BA" w14:textId="77B3CF3A" w:rsidR="006946F7" w:rsidRPr="002379A5" w:rsidRDefault="006946F7" w:rsidP="00F7181B">
      <w:pPr>
        <w:spacing w:before="60" w:line="276" w:lineRule="auto"/>
        <w:ind w:left="284"/>
        <w:rPr>
          <w:rFonts w:ascii="Times New Roman" w:hAnsi="Times New Roman"/>
          <w:i/>
          <w:iCs/>
          <w:color w:val="auto"/>
          <w:sz w:val="24"/>
          <w:szCs w:val="24"/>
        </w:rPr>
      </w:pPr>
      <w:r w:rsidRPr="002379A5">
        <w:rPr>
          <w:rFonts w:ascii="Times New Roman" w:hAnsi="Times New Roman"/>
          <w:i/>
          <w:iCs/>
          <w:color w:val="auto"/>
          <w:sz w:val="24"/>
          <w:szCs w:val="24"/>
        </w:rPr>
        <w:lastRenderedPageBreak/>
        <w:t>c) fényforrás (led, reflektor) legfeljebb 3000 K színhőmérsékletű (meleg fényű) és villódzásmentes (</w:t>
      </w:r>
      <w:proofErr w:type="spellStart"/>
      <w:r w:rsidRPr="002379A5">
        <w:rPr>
          <w:rFonts w:ascii="Times New Roman" w:hAnsi="Times New Roman"/>
          <w:i/>
          <w:iCs/>
          <w:color w:val="auto"/>
          <w:sz w:val="24"/>
          <w:szCs w:val="24"/>
        </w:rPr>
        <w:t>flicker</w:t>
      </w:r>
      <w:proofErr w:type="spellEnd"/>
      <w:r w:rsidRPr="002379A5">
        <w:rPr>
          <w:rFonts w:ascii="Times New Roman" w:hAnsi="Times New Roman"/>
          <w:i/>
          <w:iCs/>
          <w:color w:val="auto"/>
          <w:sz w:val="24"/>
          <w:szCs w:val="24"/>
        </w:rPr>
        <w:t xml:space="preserve"> free) minősítésű lehet,</w:t>
      </w:r>
    </w:p>
    <w:p w14:paraId="6AE1B9FA" w14:textId="6CB39E54" w:rsidR="006946F7" w:rsidRPr="002379A5" w:rsidRDefault="006946F7" w:rsidP="00F7181B">
      <w:pPr>
        <w:spacing w:before="60" w:line="276" w:lineRule="auto"/>
        <w:ind w:left="284"/>
        <w:rPr>
          <w:rFonts w:ascii="Times New Roman" w:hAnsi="Times New Roman"/>
          <w:i/>
          <w:iCs/>
          <w:color w:val="auto"/>
          <w:sz w:val="24"/>
          <w:szCs w:val="24"/>
        </w:rPr>
      </w:pPr>
      <w:r w:rsidRPr="002379A5">
        <w:rPr>
          <w:rFonts w:ascii="Times New Roman" w:hAnsi="Times New Roman"/>
          <w:i/>
          <w:iCs/>
          <w:color w:val="auto"/>
          <w:sz w:val="24"/>
          <w:szCs w:val="24"/>
        </w:rPr>
        <w:t>d) a megvilágítás fényáramát 24-06 óra közötti időszakban az eredeti érték 30 %-ára kell csökkenteni (</w:t>
      </w:r>
      <w:proofErr w:type="spellStart"/>
      <w:r w:rsidRPr="002379A5">
        <w:rPr>
          <w:rFonts w:ascii="Times New Roman" w:hAnsi="Times New Roman"/>
          <w:i/>
          <w:iCs/>
          <w:color w:val="auto"/>
          <w:sz w:val="24"/>
          <w:szCs w:val="24"/>
        </w:rPr>
        <w:t>dimmelni</w:t>
      </w:r>
      <w:proofErr w:type="spellEnd"/>
      <w:r w:rsidRPr="002379A5">
        <w:rPr>
          <w:rFonts w:ascii="Times New Roman" w:hAnsi="Times New Roman"/>
          <w:i/>
          <w:iCs/>
          <w:color w:val="auto"/>
          <w:sz w:val="24"/>
          <w:szCs w:val="24"/>
        </w:rPr>
        <w:t>), ennek hiányában a megvilágítást ebben az időszakban ki kell kapcsolni.”</w:t>
      </w:r>
    </w:p>
    <w:p w14:paraId="1FFFE95E" w14:textId="77777777" w:rsidR="006946F7" w:rsidRPr="002379A5" w:rsidRDefault="006946F7" w:rsidP="006946F7">
      <w:pPr>
        <w:spacing w:before="60" w:line="276" w:lineRule="auto"/>
        <w:rPr>
          <w:rFonts w:ascii="Times New Roman" w:hAnsi="Times New Roman"/>
          <w:color w:val="auto"/>
          <w:sz w:val="24"/>
          <w:szCs w:val="24"/>
        </w:rPr>
      </w:pPr>
    </w:p>
    <w:p w14:paraId="37A88A80" w14:textId="2C5F92EC" w:rsidR="006946F7" w:rsidRPr="002379A5" w:rsidRDefault="00450657"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7</w:t>
      </w:r>
      <w:r w:rsidR="006946F7" w:rsidRPr="002379A5">
        <w:rPr>
          <w:rFonts w:ascii="Times New Roman" w:hAnsi="Times New Roman"/>
          <w:b/>
          <w:bCs/>
          <w:color w:val="auto"/>
          <w:sz w:val="24"/>
          <w:szCs w:val="24"/>
        </w:rPr>
        <w:t>. §</w:t>
      </w:r>
    </w:p>
    <w:p w14:paraId="53BF6BFD" w14:textId="45DD43C9" w:rsidR="00A35F2B" w:rsidRPr="002379A5" w:rsidRDefault="00450657"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(1) </w:t>
      </w:r>
      <w:r w:rsidR="00A35F2B" w:rsidRPr="002379A5">
        <w:rPr>
          <w:rFonts w:ascii="Times New Roman" w:hAnsi="Times New Roman"/>
          <w:color w:val="auto"/>
          <w:sz w:val="24"/>
          <w:szCs w:val="24"/>
        </w:rPr>
        <w:t>Az R. 29. § (2) bekezdés b) pontja helyébe a következő rendelkezés lép:</w:t>
      </w:r>
    </w:p>
    <w:p w14:paraId="0CF07AA6" w14:textId="403C366E" w:rsidR="00450657" w:rsidRPr="002379A5" w:rsidRDefault="00450657" w:rsidP="006946F7">
      <w:pPr>
        <w:spacing w:before="60" w:line="276" w:lineRule="auto"/>
        <w:jc w:val="left"/>
        <w:rPr>
          <w:rFonts w:ascii="Times New Roman" w:hAnsi="Times New Roman"/>
          <w:i/>
          <w:color w:val="auto"/>
          <w:sz w:val="24"/>
          <w:szCs w:val="24"/>
        </w:rPr>
      </w:pPr>
      <w:r w:rsidRPr="002379A5">
        <w:rPr>
          <w:rFonts w:ascii="Times New Roman" w:hAnsi="Times New Roman"/>
          <w:sz w:val="24"/>
          <w:szCs w:val="24"/>
        </w:rPr>
        <w:t>[A kérelem melléklete a kitöltött 6. számú melléklet szerinti adatlap és a (3) bekezdésben előírt műszaki tervdokumentáció, melyet:]</w:t>
      </w:r>
    </w:p>
    <w:p w14:paraId="6E8009CA" w14:textId="6994264C" w:rsidR="00A35F2B" w:rsidRPr="002379A5" w:rsidRDefault="00A35F2B" w:rsidP="00F7181B">
      <w:pPr>
        <w:spacing w:before="60" w:line="276" w:lineRule="auto"/>
        <w:ind w:left="284"/>
        <w:jc w:val="left"/>
        <w:rPr>
          <w:rFonts w:ascii="Times New Roman" w:hAnsi="Times New Roman"/>
          <w:color w:val="auto"/>
          <w:sz w:val="24"/>
          <w:szCs w:val="24"/>
        </w:rPr>
      </w:pPr>
      <w:r w:rsidRPr="002379A5">
        <w:rPr>
          <w:rFonts w:ascii="Times New Roman" w:hAnsi="Times New Roman"/>
          <w:i/>
          <w:color w:val="auto"/>
          <w:sz w:val="24"/>
          <w:szCs w:val="24"/>
        </w:rPr>
        <w:t>„b) jogi személy és egyéni vállalkozó esetén: cégkapun kell benyújtani.”</w:t>
      </w:r>
    </w:p>
    <w:p w14:paraId="41047D40" w14:textId="2F340017" w:rsidR="00A35F2B" w:rsidRPr="002379A5" w:rsidRDefault="00A35F2B" w:rsidP="007B5F06">
      <w:pPr>
        <w:spacing w:before="60" w:line="276" w:lineRule="auto"/>
        <w:rPr>
          <w:rFonts w:ascii="Times New Roman" w:hAnsi="Times New Roman"/>
          <w:b/>
          <w:bCs/>
          <w:color w:val="auto"/>
          <w:sz w:val="24"/>
          <w:szCs w:val="24"/>
        </w:rPr>
      </w:pPr>
    </w:p>
    <w:p w14:paraId="6445C542" w14:textId="4BAB3E7B" w:rsidR="00A35F2B" w:rsidRPr="002379A5" w:rsidRDefault="00450657"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(2) </w:t>
      </w:r>
      <w:r w:rsidR="00A35F2B" w:rsidRPr="002379A5">
        <w:rPr>
          <w:rFonts w:ascii="Times New Roman" w:hAnsi="Times New Roman"/>
          <w:color w:val="auto"/>
          <w:sz w:val="24"/>
          <w:szCs w:val="24"/>
        </w:rPr>
        <w:t>Az R. 29. § (3) bekezdés d) pon</w:t>
      </w:r>
      <w:r w:rsidR="00CF62ED" w:rsidRPr="002379A5">
        <w:rPr>
          <w:rFonts w:ascii="Times New Roman" w:hAnsi="Times New Roman"/>
          <w:color w:val="auto"/>
          <w:sz w:val="24"/>
          <w:szCs w:val="24"/>
        </w:rPr>
        <w:t>t</w:t>
      </w:r>
      <w:r w:rsidR="00A35F2B" w:rsidRPr="002379A5">
        <w:rPr>
          <w:rFonts w:ascii="Times New Roman" w:hAnsi="Times New Roman"/>
          <w:color w:val="auto"/>
          <w:sz w:val="24"/>
          <w:szCs w:val="24"/>
        </w:rPr>
        <w:t>ja helyébe a következő rendelkezés lép:</w:t>
      </w:r>
    </w:p>
    <w:p w14:paraId="3B1B175F" w14:textId="702BD320" w:rsidR="00450657" w:rsidRPr="002379A5" w:rsidRDefault="00450657" w:rsidP="002D568B">
      <w:pPr>
        <w:spacing w:before="60" w:line="276" w:lineRule="auto"/>
        <w:rPr>
          <w:rFonts w:ascii="Times New Roman" w:hAnsi="Times New Roman"/>
          <w:i/>
          <w:iCs/>
          <w:color w:val="auto"/>
          <w:sz w:val="24"/>
          <w:szCs w:val="24"/>
        </w:rPr>
      </w:pPr>
      <w:r w:rsidRPr="002379A5">
        <w:rPr>
          <w:rFonts w:ascii="Times New Roman" w:hAnsi="Times New Roman"/>
          <w:sz w:val="24"/>
          <w:szCs w:val="24"/>
        </w:rPr>
        <w:t>(A településképi követelményeket igazoló, műszaki tervdokumentációt az 5. melléklet szerinti esetekben jogosultsággal rendelkező tervezőnek kell készíteni. A dokumentációnak a bejelentés tárgyának megfelelően az 5. melléklet szerint az alábbi munkarészeket kell tartalmaznia:)</w:t>
      </w:r>
    </w:p>
    <w:p w14:paraId="63AD59FA" w14:textId="58151031" w:rsidR="00A35F2B" w:rsidRPr="002379A5" w:rsidRDefault="00A35F2B" w:rsidP="00F7181B">
      <w:pPr>
        <w:spacing w:before="60" w:line="276" w:lineRule="auto"/>
        <w:ind w:left="284"/>
        <w:rPr>
          <w:rFonts w:ascii="Times New Roman" w:hAnsi="Times New Roman"/>
          <w:i/>
          <w:iCs/>
          <w:color w:val="auto"/>
          <w:sz w:val="24"/>
          <w:szCs w:val="24"/>
        </w:rPr>
      </w:pPr>
      <w:r w:rsidRPr="002379A5">
        <w:rPr>
          <w:rFonts w:ascii="Times New Roman" w:hAnsi="Times New Roman"/>
          <w:i/>
          <w:iCs/>
          <w:color w:val="auto"/>
          <w:sz w:val="24"/>
          <w:szCs w:val="24"/>
        </w:rPr>
        <w:t xml:space="preserve">„d) </w:t>
      </w:r>
      <w:r w:rsidR="00CF62ED" w:rsidRPr="002379A5">
        <w:rPr>
          <w:rFonts w:ascii="Times New Roman" w:hAnsi="Times New Roman"/>
          <w:i/>
          <w:iCs/>
          <w:color w:val="auto"/>
          <w:sz w:val="24"/>
          <w:szCs w:val="24"/>
        </w:rPr>
        <w:t>önálló rendeltetési egységek számának megváltoztatása (növelése vagy csökkentése), valamint az építmények rendeltetésének, önálló rendeltetési egységének használati módjának megváltoztatása esetében tervezői nyilatkozatot a kialakuló rendeltetés, illetve rendeltetési egységek tervezett kialakítása építésügyi követelményeinek megfelelőségére (különös tekintettel a TÉKA-</w:t>
      </w:r>
      <w:proofErr w:type="spellStart"/>
      <w:r w:rsidR="00CF62ED" w:rsidRPr="002379A5">
        <w:rPr>
          <w:rFonts w:ascii="Times New Roman" w:hAnsi="Times New Roman"/>
          <w:i/>
          <w:iCs/>
          <w:color w:val="auto"/>
          <w:sz w:val="24"/>
          <w:szCs w:val="24"/>
        </w:rPr>
        <w:t>ban</w:t>
      </w:r>
      <w:proofErr w:type="spellEnd"/>
      <w:r w:rsidR="00CF62ED" w:rsidRPr="002379A5">
        <w:rPr>
          <w:rFonts w:ascii="Times New Roman" w:hAnsi="Times New Roman"/>
          <w:i/>
          <w:iCs/>
          <w:color w:val="auto"/>
          <w:sz w:val="24"/>
          <w:szCs w:val="24"/>
        </w:rPr>
        <w:t xml:space="preserve"> foglaltakra, a teljesség igénye nélkül pl.: a rendeltetési egységeket határoló új falak akusztikai követelményeire, előírt illemhelyek kialakítására, belső </w:t>
      </w:r>
      <w:proofErr w:type="spellStart"/>
      <w:r w:rsidR="00CF62ED" w:rsidRPr="002379A5">
        <w:rPr>
          <w:rFonts w:ascii="Times New Roman" w:hAnsi="Times New Roman"/>
          <w:i/>
          <w:iCs/>
          <w:color w:val="auto"/>
          <w:sz w:val="24"/>
          <w:szCs w:val="24"/>
        </w:rPr>
        <w:t>terű</w:t>
      </w:r>
      <w:proofErr w:type="spellEnd"/>
      <w:r w:rsidR="00CF62ED" w:rsidRPr="002379A5">
        <w:rPr>
          <w:rFonts w:ascii="Times New Roman" w:hAnsi="Times New Roman"/>
          <w:i/>
          <w:iCs/>
          <w:color w:val="auto"/>
          <w:sz w:val="24"/>
          <w:szCs w:val="24"/>
        </w:rPr>
        <w:t xml:space="preserve"> helyiségek szellőzésére, belmagasságokra stb.)</w:t>
      </w:r>
      <w:r w:rsidRPr="002379A5">
        <w:rPr>
          <w:rFonts w:ascii="Times New Roman" w:hAnsi="Times New Roman"/>
          <w:i/>
          <w:iCs/>
          <w:color w:val="auto"/>
          <w:sz w:val="24"/>
          <w:szCs w:val="24"/>
        </w:rPr>
        <w:t>;”</w:t>
      </w:r>
    </w:p>
    <w:p w14:paraId="0C61C655" w14:textId="28CCE997" w:rsidR="00A35F2B" w:rsidRPr="002379A5" w:rsidRDefault="00A35F2B" w:rsidP="006946F7">
      <w:pPr>
        <w:spacing w:before="60" w:line="276" w:lineRule="auto"/>
        <w:rPr>
          <w:rFonts w:ascii="Times New Roman" w:hAnsi="Times New Roman"/>
          <w:sz w:val="24"/>
          <w:szCs w:val="24"/>
        </w:rPr>
      </w:pPr>
    </w:p>
    <w:p w14:paraId="1E025DAF" w14:textId="4FF0A244" w:rsidR="00A35F2B" w:rsidRPr="002379A5" w:rsidRDefault="00450657"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8</w:t>
      </w:r>
      <w:r w:rsidR="00A35F2B" w:rsidRPr="002379A5">
        <w:rPr>
          <w:rFonts w:ascii="Times New Roman" w:hAnsi="Times New Roman"/>
          <w:b/>
          <w:bCs/>
          <w:color w:val="auto"/>
          <w:sz w:val="24"/>
          <w:szCs w:val="24"/>
        </w:rPr>
        <w:t>. §</w:t>
      </w:r>
    </w:p>
    <w:p w14:paraId="5BD0BBE5" w14:textId="0EF7DD1C"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Az R. 32. §</w:t>
      </w:r>
      <w:r w:rsidR="008F37A5" w:rsidRPr="002379A5">
        <w:rPr>
          <w:rFonts w:ascii="Times New Roman" w:hAnsi="Times New Roman"/>
          <w:color w:val="auto"/>
          <w:sz w:val="24"/>
          <w:szCs w:val="24"/>
        </w:rPr>
        <w:t xml:space="preserve"> </w:t>
      </w:r>
      <w:r w:rsidRPr="002379A5">
        <w:rPr>
          <w:rFonts w:ascii="Times New Roman" w:hAnsi="Times New Roman"/>
          <w:color w:val="auto"/>
          <w:sz w:val="24"/>
          <w:szCs w:val="24"/>
        </w:rPr>
        <w:t>(3) bekezdése helyébe a következő rendelkezés lép:</w:t>
      </w:r>
    </w:p>
    <w:p w14:paraId="71C5184E" w14:textId="3C2A350B" w:rsidR="00A35F2B" w:rsidRPr="002379A5" w:rsidRDefault="008F37A5" w:rsidP="00F7181B">
      <w:pPr>
        <w:spacing w:before="60" w:line="276" w:lineRule="auto"/>
        <w:ind w:left="284"/>
        <w:rPr>
          <w:rFonts w:ascii="Times New Roman" w:hAnsi="Times New Roman"/>
          <w:i/>
          <w:iCs/>
          <w:color w:val="auto"/>
          <w:sz w:val="24"/>
          <w:szCs w:val="24"/>
        </w:rPr>
      </w:pPr>
      <w:r w:rsidRPr="002379A5">
        <w:rPr>
          <w:rFonts w:ascii="Times New Roman" w:hAnsi="Times New Roman"/>
          <w:i/>
          <w:iCs/>
          <w:color w:val="auto"/>
          <w:sz w:val="24"/>
          <w:szCs w:val="24"/>
        </w:rPr>
        <w:t>„</w:t>
      </w:r>
      <w:r w:rsidR="00CF62ED" w:rsidRPr="002379A5">
        <w:rPr>
          <w:rFonts w:ascii="Times New Roman" w:hAnsi="Times New Roman"/>
          <w:i/>
          <w:iCs/>
          <w:color w:val="auto"/>
          <w:sz w:val="24"/>
          <w:szCs w:val="24"/>
        </w:rPr>
        <w:t>(3) A Polgármester Erzsébetváros Tervtanácsáról szóló 38/2024. (XII. 11.) önkormányzati rendelet (továbbiakban: Tervtanácsi rendelet) hatáskörébe utalt ügyekben a Tervtanács véleményének, egyéb esetekben a Főépítész álláspontjának kikérésével jár el.</w:t>
      </w:r>
      <w:r w:rsidR="00A35F2B" w:rsidRPr="002379A5">
        <w:rPr>
          <w:rFonts w:ascii="Times New Roman" w:hAnsi="Times New Roman"/>
          <w:i/>
          <w:iCs/>
          <w:color w:val="auto"/>
          <w:sz w:val="24"/>
          <w:szCs w:val="24"/>
        </w:rPr>
        <w:t>”</w:t>
      </w:r>
    </w:p>
    <w:p w14:paraId="3142598E" w14:textId="77777777" w:rsidR="00A35F2B" w:rsidRPr="002379A5" w:rsidRDefault="00A35F2B" w:rsidP="006946F7">
      <w:pPr>
        <w:spacing w:before="60" w:line="276" w:lineRule="auto"/>
        <w:rPr>
          <w:rFonts w:ascii="Times New Roman" w:hAnsi="Times New Roman"/>
          <w:color w:val="auto"/>
          <w:sz w:val="24"/>
          <w:szCs w:val="24"/>
        </w:rPr>
      </w:pPr>
    </w:p>
    <w:p w14:paraId="597261BE" w14:textId="27BEF795" w:rsidR="00A35F2B" w:rsidRPr="002379A5" w:rsidRDefault="00450657"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9</w:t>
      </w:r>
      <w:r w:rsidR="00A35F2B" w:rsidRPr="002379A5">
        <w:rPr>
          <w:rFonts w:ascii="Times New Roman" w:hAnsi="Times New Roman"/>
          <w:b/>
          <w:bCs/>
          <w:color w:val="auto"/>
          <w:sz w:val="24"/>
          <w:szCs w:val="24"/>
        </w:rPr>
        <w:t>. §</w:t>
      </w:r>
    </w:p>
    <w:p w14:paraId="141CA8F7" w14:textId="77777777"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Az R. 33.§ (1) bekezdése helyébe a következő rendelkezés lép:</w:t>
      </w:r>
    </w:p>
    <w:p w14:paraId="2A8AD7A2" w14:textId="77777777" w:rsidR="00A35F2B" w:rsidRPr="002379A5" w:rsidRDefault="00A35F2B" w:rsidP="00F7181B">
      <w:pPr>
        <w:spacing w:before="60" w:line="276" w:lineRule="auto"/>
        <w:ind w:left="284"/>
        <w:rPr>
          <w:rFonts w:ascii="Times New Roman" w:hAnsi="Times New Roman"/>
          <w:i/>
          <w:iCs/>
          <w:color w:val="auto"/>
          <w:sz w:val="24"/>
          <w:szCs w:val="24"/>
        </w:rPr>
      </w:pPr>
      <w:r w:rsidRPr="002379A5">
        <w:rPr>
          <w:rFonts w:ascii="Times New Roman" w:hAnsi="Times New Roman"/>
          <w:i/>
          <w:iCs/>
          <w:color w:val="auto"/>
          <w:sz w:val="24"/>
          <w:szCs w:val="24"/>
        </w:rPr>
        <w:t xml:space="preserve">(1) A településképi véleményezési eljárás kérelmet (a 9. számú melléklet szerinti adatlapot és mellékleteit) az építtető, illetve az általa megbízott tervező (a továbbiakban együtt: kérelmező) a polgármesterhez címzett kérelmét az Építésügyi és örökségvédelmi hatósági eljárások elektronikus lefolytatását Támogató Dokumentációs Rendszerben (a </w:t>
      </w:r>
      <w:r w:rsidRPr="002379A5">
        <w:rPr>
          <w:rFonts w:ascii="Times New Roman" w:hAnsi="Times New Roman"/>
          <w:i/>
          <w:iCs/>
          <w:color w:val="auto"/>
          <w:sz w:val="24"/>
          <w:szCs w:val="24"/>
        </w:rPr>
        <w:lastRenderedPageBreak/>
        <w:t>továbbiakban: ÉTDR) biztosított elektronikus tárhelyre tölti fel, és nyújtja be az érintett önkormányzat részére.”</w:t>
      </w:r>
    </w:p>
    <w:p w14:paraId="2B7F3BC4" w14:textId="77777777" w:rsidR="00A35F2B" w:rsidRPr="002379A5" w:rsidRDefault="00A35F2B" w:rsidP="006946F7">
      <w:pPr>
        <w:spacing w:before="60" w:line="276" w:lineRule="auto"/>
        <w:rPr>
          <w:rFonts w:ascii="Times New Roman" w:hAnsi="Times New Roman"/>
          <w:color w:val="auto"/>
          <w:sz w:val="24"/>
          <w:szCs w:val="24"/>
        </w:rPr>
      </w:pPr>
    </w:p>
    <w:p w14:paraId="4B24A6D8" w14:textId="29068E5F" w:rsidR="00A35F2B" w:rsidRPr="002379A5" w:rsidRDefault="00450657"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10</w:t>
      </w:r>
      <w:r w:rsidR="00A35F2B" w:rsidRPr="002379A5">
        <w:rPr>
          <w:rFonts w:ascii="Times New Roman" w:hAnsi="Times New Roman"/>
          <w:b/>
          <w:bCs/>
          <w:color w:val="auto"/>
          <w:sz w:val="24"/>
          <w:szCs w:val="24"/>
        </w:rPr>
        <w:t>. §</w:t>
      </w:r>
    </w:p>
    <w:p w14:paraId="582181BC" w14:textId="77777777"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Az R. 34.§ (2) bekezdése helyébe a következő rendelkezés lép:</w:t>
      </w:r>
    </w:p>
    <w:p w14:paraId="68F4BFCA" w14:textId="2F840DC1" w:rsidR="008F37A5" w:rsidRPr="002379A5" w:rsidRDefault="00A35F2B" w:rsidP="00F7181B">
      <w:pPr>
        <w:spacing w:before="60" w:line="276" w:lineRule="auto"/>
        <w:ind w:left="284"/>
        <w:rPr>
          <w:rFonts w:ascii="Times New Roman" w:hAnsi="Times New Roman"/>
          <w:i/>
          <w:iCs/>
          <w:color w:val="auto"/>
          <w:sz w:val="24"/>
          <w:szCs w:val="24"/>
        </w:rPr>
      </w:pPr>
      <w:r w:rsidRPr="002379A5">
        <w:rPr>
          <w:rFonts w:ascii="Times New Roman" w:hAnsi="Times New Roman"/>
          <w:i/>
          <w:iCs/>
          <w:color w:val="auto"/>
          <w:sz w:val="24"/>
          <w:szCs w:val="24"/>
        </w:rPr>
        <w:t xml:space="preserve">„(2) </w:t>
      </w:r>
      <w:r w:rsidR="008F37A5" w:rsidRPr="002379A5">
        <w:rPr>
          <w:rFonts w:ascii="Times New Roman" w:hAnsi="Times New Roman"/>
          <w:i/>
          <w:iCs/>
          <w:color w:val="auto"/>
          <w:sz w:val="24"/>
          <w:szCs w:val="24"/>
        </w:rPr>
        <w:t xml:space="preserve">Tervtanácsi véleményezés esetén a Tervtanácsi rendeletben meghatározott munkarészeket, </w:t>
      </w:r>
      <w:proofErr w:type="gramStart"/>
      <w:r w:rsidR="008F37A5" w:rsidRPr="002379A5">
        <w:rPr>
          <w:rFonts w:ascii="Times New Roman" w:hAnsi="Times New Roman"/>
          <w:i/>
          <w:iCs/>
          <w:color w:val="auto"/>
          <w:sz w:val="24"/>
          <w:szCs w:val="24"/>
        </w:rPr>
        <w:t>dokumentumokat</w:t>
      </w:r>
      <w:proofErr w:type="gramEnd"/>
      <w:r w:rsidR="008F37A5" w:rsidRPr="002379A5">
        <w:rPr>
          <w:rFonts w:ascii="Times New Roman" w:hAnsi="Times New Roman"/>
          <w:i/>
          <w:iCs/>
          <w:color w:val="auto"/>
          <w:sz w:val="24"/>
          <w:szCs w:val="24"/>
        </w:rPr>
        <w:t xml:space="preserve"> kell benyújtani.”</w:t>
      </w:r>
    </w:p>
    <w:p w14:paraId="41791892" w14:textId="77777777" w:rsidR="00A35F2B" w:rsidRPr="002379A5" w:rsidRDefault="00A35F2B" w:rsidP="006946F7">
      <w:pPr>
        <w:spacing w:before="60" w:line="276" w:lineRule="auto"/>
        <w:jc w:val="left"/>
        <w:rPr>
          <w:rFonts w:ascii="Times New Roman" w:hAnsi="Times New Roman"/>
          <w:color w:val="auto"/>
          <w:sz w:val="24"/>
          <w:szCs w:val="24"/>
        </w:rPr>
      </w:pPr>
    </w:p>
    <w:p w14:paraId="5DB076C6" w14:textId="7705D7D0" w:rsidR="00A35F2B" w:rsidRPr="002379A5" w:rsidRDefault="00450657"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11</w:t>
      </w:r>
      <w:r w:rsidR="00A35F2B" w:rsidRPr="002379A5">
        <w:rPr>
          <w:rFonts w:ascii="Times New Roman" w:hAnsi="Times New Roman"/>
          <w:b/>
          <w:bCs/>
          <w:color w:val="auto"/>
          <w:sz w:val="24"/>
          <w:szCs w:val="24"/>
        </w:rPr>
        <w:t>. §</w:t>
      </w:r>
    </w:p>
    <w:p w14:paraId="55C96CAF" w14:textId="5E1F4F0F" w:rsidR="00A35F2B" w:rsidRPr="002379A5" w:rsidRDefault="00450657"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(1) </w:t>
      </w:r>
      <w:r w:rsidR="00A35F2B" w:rsidRPr="002379A5">
        <w:rPr>
          <w:rFonts w:ascii="Times New Roman" w:hAnsi="Times New Roman"/>
          <w:color w:val="auto"/>
          <w:sz w:val="24"/>
          <w:szCs w:val="24"/>
        </w:rPr>
        <w:t>Az R. 35. § (4) bekezdése helyébe a következő rendelkezés lép:</w:t>
      </w:r>
    </w:p>
    <w:p w14:paraId="2B5B5EDA" w14:textId="77777777" w:rsidR="00A35F2B" w:rsidRPr="002379A5" w:rsidRDefault="00A35F2B" w:rsidP="00F7181B">
      <w:pPr>
        <w:spacing w:before="60" w:line="276" w:lineRule="auto"/>
        <w:ind w:left="284"/>
        <w:rPr>
          <w:rFonts w:ascii="Times New Roman" w:hAnsi="Times New Roman"/>
          <w:i/>
          <w:color w:val="auto"/>
          <w:sz w:val="24"/>
          <w:szCs w:val="24"/>
        </w:rPr>
      </w:pPr>
      <w:r w:rsidRPr="002379A5">
        <w:rPr>
          <w:rFonts w:ascii="Times New Roman" w:hAnsi="Times New Roman"/>
          <w:i/>
          <w:color w:val="auto"/>
          <w:sz w:val="24"/>
          <w:szCs w:val="24"/>
        </w:rPr>
        <w:t>„(4) A beépítés javasolt ütemezése megfelel-e a rendezett településképpel kapcsolatos követelményeknek.”</w:t>
      </w:r>
    </w:p>
    <w:p w14:paraId="6B528C89" w14:textId="77777777" w:rsidR="00A35F2B" w:rsidRPr="002379A5" w:rsidRDefault="00A35F2B" w:rsidP="006946F7">
      <w:pPr>
        <w:spacing w:before="60" w:line="276" w:lineRule="auto"/>
        <w:jc w:val="left"/>
        <w:rPr>
          <w:rFonts w:ascii="Times New Roman" w:hAnsi="Times New Roman"/>
          <w:color w:val="auto"/>
          <w:sz w:val="24"/>
          <w:szCs w:val="24"/>
        </w:rPr>
      </w:pPr>
    </w:p>
    <w:p w14:paraId="18C72285" w14:textId="02754796" w:rsidR="00A35F2B" w:rsidRPr="002379A5" w:rsidRDefault="00450657"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(2) </w:t>
      </w:r>
      <w:r w:rsidR="00A35F2B" w:rsidRPr="002379A5">
        <w:rPr>
          <w:rFonts w:ascii="Times New Roman" w:hAnsi="Times New Roman"/>
          <w:color w:val="auto"/>
          <w:sz w:val="24"/>
          <w:szCs w:val="24"/>
        </w:rPr>
        <w:t>Az R. 35. § (6) bekezdés b) pontja helyébe a következő rendelkezés lép:</w:t>
      </w:r>
    </w:p>
    <w:p w14:paraId="750D6D83" w14:textId="0BB50155" w:rsidR="00450657" w:rsidRPr="002379A5" w:rsidRDefault="00450657" w:rsidP="002D568B">
      <w:pPr>
        <w:spacing w:before="60" w:line="276" w:lineRule="auto"/>
        <w:rPr>
          <w:rFonts w:ascii="Times New Roman" w:hAnsi="Times New Roman"/>
          <w:i/>
          <w:color w:val="auto"/>
          <w:sz w:val="24"/>
          <w:szCs w:val="24"/>
        </w:rPr>
      </w:pPr>
      <w:r w:rsidRPr="002379A5">
        <w:rPr>
          <w:rFonts w:ascii="Times New Roman" w:hAnsi="Times New Roman"/>
          <w:sz w:val="24"/>
          <w:szCs w:val="24"/>
        </w:rPr>
        <w:t>(Az épület homlokzatának és tetőzetének kialakításával kapcsolatban vizsgálni kell, hogy)</w:t>
      </w:r>
    </w:p>
    <w:p w14:paraId="2A83F81F" w14:textId="011A9D33" w:rsidR="00A35F2B" w:rsidRPr="002379A5" w:rsidRDefault="00A35F2B" w:rsidP="00F7181B">
      <w:pPr>
        <w:spacing w:before="60" w:line="276" w:lineRule="auto"/>
        <w:ind w:left="284"/>
        <w:rPr>
          <w:rFonts w:ascii="Times New Roman" w:hAnsi="Times New Roman"/>
          <w:i/>
          <w:color w:val="auto"/>
          <w:sz w:val="24"/>
          <w:szCs w:val="24"/>
        </w:rPr>
      </w:pPr>
      <w:r w:rsidRPr="002379A5">
        <w:rPr>
          <w:rFonts w:ascii="Times New Roman" w:hAnsi="Times New Roman"/>
          <w:i/>
          <w:color w:val="auto"/>
          <w:sz w:val="24"/>
          <w:szCs w:val="24"/>
        </w:rPr>
        <w:t>„b) a homlokzatok tagolása, a nyílászárók kiosztása összhangban van-e az épület rendeltetésével és használatának sajátosságaival,”</w:t>
      </w:r>
    </w:p>
    <w:p w14:paraId="23D292C2" w14:textId="77777777" w:rsidR="00A35F2B" w:rsidRPr="002379A5" w:rsidRDefault="00A35F2B" w:rsidP="006946F7">
      <w:pPr>
        <w:spacing w:before="60" w:line="276" w:lineRule="auto"/>
        <w:jc w:val="left"/>
        <w:rPr>
          <w:rFonts w:ascii="Times New Roman" w:hAnsi="Times New Roman"/>
          <w:color w:val="auto"/>
          <w:sz w:val="24"/>
          <w:szCs w:val="24"/>
        </w:rPr>
      </w:pPr>
    </w:p>
    <w:p w14:paraId="6054D99E" w14:textId="1BDEEBEA" w:rsidR="00A35F2B" w:rsidRPr="002379A5" w:rsidRDefault="00450657"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12</w:t>
      </w:r>
      <w:r w:rsidR="00A35F2B" w:rsidRPr="002379A5">
        <w:rPr>
          <w:rFonts w:ascii="Times New Roman" w:hAnsi="Times New Roman"/>
          <w:b/>
          <w:bCs/>
          <w:color w:val="auto"/>
          <w:sz w:val="24"/>
          <w:szCs w:val="24"/>
        </w:rPr>
        <w:t>. §</w:t>
      </w:r>
    </w:p>
    <w:p w14:paraId="322D64A1" w14:textId="5F2C2180" w:rsidR="00A35F2B" w:rsidRPr="002379A5" w:rsidRDefault="00450657"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(1) </w:t>
      </w:r>
      <w:r w:rsidR="00A35F2B" w:rsidRPr="002379A5">
        <w:rPr>
          <w:rFonts w:ascii="Times New Roman" w:hAnsi="Times New Roman"/>
          <w:color w:val="auto"/>
          <w:sz w:val="24"/>
          <w:szCs w:val="24"/>
        </w:rPr>
        <w:t>Az R. 36. § (2) bekezdése helyébe a következő rendelkezés lép:</w:t>
      </w:r>
    </w:p>
    <w:p w14:paraId="127A535A" w14:textId="520D33F8" w:rsidR="00A35F2B" w:rsidRPr="002379A5" w:rsidRDefault="00A35F2B" w:rsidP="00F7181B">
      <w:pPr>
        <w:spacing w:before="60" w:line="276" w:lineRule="auto"/>
        <w:ind w:left="284"/>
        <w:rPr>
          <w:rFonts w:ascii="Times New Roman" w:hAnsi="Times New Roman"/>
          <w:i/>
          <w:color w:val="auto"/>
          <w:sz w:val="24"/>
          <w:szCs w:val="24"/>
        </w:rPr>
      </w:pPr>
      <w:r w:rsidRPr="002379A5">
        <w:rPr>
          <w:rFonts w:ascii="Times New Roman" w:hAnsi="Times New Roman"/>
          <w:i/>
          <w:color w:val="auto"/>
          <w:sz w:val="24"/>
          <w:szCs w:val="24"/>
        </w:rPr>
        <w:t>„(</w:t>
      </w:r>
      <w:r w:rsidR="00450657" w:rsidRPr="002379A5">
        <w:rPr>
          <w:rFonts w:ascii="Times New Roman" w:hAnsi="Times New Roman"/>
          <w:i/>
          <w:color w:val="auto"/>
          <w:sz w:val="24"/>
          <w:szCs w:val="24"/>
        </w:rPr>
        <w:t>2</w:t>
      </w:r>
      <w:r w:rsidRPr="002379A5">
        <w:rPr>
          <w:rFonts w:ascii="Times New Roman" w:hAnsi="Times New Roman"/>
          <w:i/>
          <w:color w:val="auto"/>
          <w:sz w:val="24"/>
          <w:szCs w:val="24"/>
        </w:rPr>
        <w:t xml:space="preserve">) A polgármester az (1) bekezdésben foglaltak esetén kötelezheti az érintett ingatlan tulajdonosát az érintett építmény, építményrész, hirdető- és reklámberendezések felújítására, átalakítására, elbontására, vagy engedheti a fennmaradását. Az (1) bekezdésben körülírt eljárásban az általános közigazgatási rendtartásról szóló 2016. évi CL. törvény (továbbiakban </w:t>
      </w:r>
      <w:proofErr w:type="spellStart"/>
      <w:r w:rsidRPr="002379A5">
        <w:rPr>
          <w:rFonts w:ascii="Times New Roman" w:hAnsi="Times New Roman"/>
          <w:i/>
          <w:color w:val="auto"/>
          <w:sz w:val="24"/>
          <w:szCs w:val="24"/>
        </w:rPr>
        <w:t>Ákr</w:t>
      </w:r>
      <w:proofErr w:type="spellEnd"/>
      <w:r w:rsidRPr="002379A5">
        <w:rPr>
          <w:rFonts w:ascii="Times New Roman" w:hAnsi="Times New Roman"/>
          <w:i/>
          <w:color w:val="auto"/>
          <w:sz w:val="24"/>
          <w:szCs w:val="24"/>
        </w:rPr>
        <w:t>.) szabályait kell alkalmazni.”</w:t>
      </w:r>
    </w:p>
    <w:p w14:paraId="79DC5585" w14:textId="77777777" w:rsidR="00A35F2B" w:rsidRPr="002379A5" w:rsidRDefault="00A35F2B" w:rsidP="006946F7">
      <w:pPr>
        <w:spacing w:before="60" w:line="276" w:lineRule="auto"/>
        <w:rPr>
          <w:rFonts w:ascii="Times New Roman" w:hAnsi="Times New Roman"/>
          <w:color w:val="auto"/>
          <w:sz w:val="24"/>
          <w:szCs w:val="24"/>
        </w:rPr>
      </w:pPr>
      <w:bookmarkStart w:id="0" w:name="_Hlk197408438"/>
    </w:p>
    <w:p w14:paraId="1BF760D4" w14:textId="6FEE8C24" w:rsidR="00A35F2B" w:rsidRPr="002379A5" w:rsidRDefault="00450657"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(2) </w:t>
      </w:r>
      <w:r w:rsidR="00A35F2B" w:rsidRPr="002379A5">
        <w:rPr>
          <w:rFonts w:ascii="Times New Roman" w:hAnsi="Times New Roman"/>
          <w:color w:val="auto"/>
          <w:sz w:val="24"/>
          <w:szCs w:val="24"/>
        </w:rPr>
        <w:t>Az R. 36. § (4a) bekezdése helyébe a következő rendelkezés lép:</w:t>
      </w:r>
    </w:p>
    <w:p w14:paraId="7C4A6AFF" w14:textId="660E401C" w:rsidR="00A35F2B" w:rsidRPr="002379A5" w:rsidRDefault="00A35F2B" w:rsidP="00F7181B">
      <w:pPr>
        <w:spacing w:before="60" w:line="276" w:lineRule="auto"/>
        <w:ind w:left="284"/>
        <w:rPr>
          <w:rFonts w:ascii="Times New Roman" w:hAnsi="Times New Roman"/>
          <w:i/>
          <w:color w:val="auto"/>
          <w:sz w:val="24"/>
          <w:szCs w:val="24"/>
        </w:rPr>
      </w:pPr>
      <w:r w:rsidRPr="002379A5">
        <w:rPr>
          <w:rFonts w:ascii="Times New Roman" w:hAnsi="Times New Roman"/>
          <w:i/>
          <w:color w:val="auto"/>
          <w:sz w:val="24"/>
          <w:szCs w:val="24"/>
        </w:rPr>
        <w:t>"(4</w:t>
      </w:r>
      <w:r w:rsidR="00450657" w:rsidRPr="002379A5">
        <w:rPr>
          <w:rFonts w:ascii="Times New Roman" w:hAnsi="Times New Roman"/>
          <w:i/>
          <w:color w:val="auto"/>
          <w:sz w:val="24"/>
          <w:szCs w:val="24"/>
        </w:rPr>
        <w:t>a</w:t>
      </w:r>
      <w:r w:rsidRPr="002379A5">
        <w:rPr>
          <w:rFonts w:ascii="Times New Roman" w:hAnsi="Times New Roman"/>
          <w:i/>
          <w:color w:val="auto"/>
          <w:sz w:val="24"/>
          <w:szCs w:val="24"/>
        </w:rPr>
        <w:t xml:space="preserve">) </w:t>
      </w:r>
      <w:proofErr w:type="gramStart"/>
      <w:r w:rsidRPr="002379A5">
        <w:rPr>
          <w:rFonts w:ascii="Times New Roman" w:hAnsi="Times New Roman"/>
          <w:i/>
          <w:color w:val="auto"/>
          <w:sz w:val="24"/>
          <w:szCs w:val="24"/>
        </w:rPr>
        <w:t>A</w:t>
      </w:r>
      <w:proofErr w:type="gramEnd"/>
      <w:r w:rsidRPr="002379A5">
        <w:rPr>
          <w:rFonts w:ascii="Times New Roman" w:hAnsi="Times New Roman"/>
          <w:i/>
          <w:color w:val="auto"/>
          <w:sz w:val="24"/>
          <w:szCs w:val="24"/>
        </w:rPr>
        <w:t xml:space="preserve"> Polgármester az (1) bekezdésben foglaltak szerinti kötelezésben meghatározott határidő eredménytelen eltelte esetén e magatartás elkövetőjével szemben a </w:t>
      </w:r>
      <w:proofErr w:type="spellStart"/>
      <w:r w:rsidRPr="002379A5">
        <w:rPr>
          <w:rFonts w:ascii="Times New Roman" w:hAnsi="Times New Roman"/>
          <w:i/>
          <w:color w:val="auto"/>
          <w:sz w:val="24"/>
          <w:szCs w:val="24"/>
        </w:rPr>
        <w:t>Méptv</w:t>
      </w:r>
      <w:proofErr w:type="spellEnd"/>
      <w:r w:rsidRPr="002379A5">
        <w:rPr>
          <w:rFonts w:ascii="Times New Roman" w:hAnsi="Times New Roman"/>
          <w:i/>
          <w:color w:val="auto"/>
          <w:sz w:val="24"/>
          <w:szCs w:val="24"/>
        </w:rPr>
        <w:t xml:space="preserve">. 100. § (2) bekezdése alapján, az </w:t>
      </w:r>
      <w:proofErr w:type="spellStart"/>
      <w:r w:rsidRPr="002379A5">
        <w:rPr>
          <w:rFonts w:ascii="Times New Roman" w:hAnsi="Times New Roman"/>
          <w:i/>
          <w:color w:val="auto"/>
          <w:sz w:val="24"/>
          <w:szCs w:val="24"/>
        </w:rPr>
        <w:t>Ákr</w:t>
      </w:r>
      <w:proofErr w:type="spellEnd"/>
      <w:r w:rsidRPr="002379A5">
        <w:rPr>
          <w:rFonts w:ascii="Times New Roman" w:hAnsi="Times New Roman"/>
          <w:i/>
          <w:color w:val="auto"/>
          <w:sz w:val="24"/>
          <w:szCs w:val="24"/>
        </w:rPr>
        <w:t>. 77. § -</w:t>
      </w:r>
      <w:proofErr w:type="gramStart"/>
      <w:r w:rsidRPr="002379A5">
        <w:rPr>
          <w:rFonts w:ascii="Times New Roman" w:hAnsi="Times New Roman"/>
          <w:i/>
          <w:color w:val="auto"/>
          <w:sz w:val="24"/>
          <w:szCs w:val="24"/>
        </w:rPr>
        <w:t>a</w:t>
      </w:r>
      <w:proofErr w:type="gramEnd"/>
      <w:r w:rsidRPr="002379A5">
        <w:rPr>
          <w:rFonts w:ascii="Times New Roman" w:hAnsi="Times New Roman"/>
          <w:i/>
          <w:color w:val="auto"/>
          <w:sz w:val="24"/>
          <w:szCs w:val="24"/>
        </w:rPr>
        <w:t xml:space="preserve"> és a közigazgatási szabályszegések szankcióiról szóló 2017. évi CXXV törvény 10.§ (2) és (3) bekezdése szerinti, természetes személy esetén kétszázezer forintig, jogi személy vagy egyéb szervezet esetén kétmillió forintig terjedő és ismételten kiszabható eljárási bírság kivetését rendelheti el."</w:t>
      </w:r>
    </w:p>
    <w:bookmarkEnd w:id="0"/>
    <w:p w14:paraId="4DF7AB80" w14:textId="2822A325" w:rsidR="00A35F2B" w:rsidRDefault="00A35F2B" w:rsidP="006946F7">
      <w:pPr>
        <w:spacing w:before="60" w:line="276" w:lineRule="auto"/>
        <w:rPr>
          <w:rFonts w:ascii="Times New Roman" w:hAnsi="Times New Roman"/>
          <w:color w:val="auto"/>
          <w:sz w:val="24"/>
          <w:szCs w:val="24"/>
        </w:rPr>
      </w:pPr>
    </w:p>
    <w:p w14:paraId="53D98A00" w14:textId="77777777" w:rsidR="00F7181B" w:rsidRPr="002379A5" w:rsidRDefault="00F7181B" w:rsidP="006946F7">
      <w:pPr>
        <w:spacing w:before="60" w:line="276" w:lineRule="auto"/>
        <w:rPr>
          <w:rFonts w:ascii="Times New Roman" w:hAnsi="Times New Roman"/>
          <w:color w:val="auto"/>
          <w:sz w:val="24"/>
          <w:szCs w:val="24"/>
        </w:rPr>
      </w:pPr>
    </w:p>
    <w:p w14:paraId="317B38E0" w14:textId="683030EE" w:rsidR="00A35F2B" w:rsidRPr="002379A5" w:rsidRDefault="00450657"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lastRenderedPageBreak/>
        <w:t>13</w:t>
      </w:r>
      <w:r w:rsidR="00A35F2B" w:rsidRPr="002379A5">
        <w:rPr>
          <w:rFonts w:ascii="Times New Roman" w:hAnsi="Times New Roman"/>
          <w:b/>
          <w:bCs/>
          <w:color w:val="auto"/>
          <w:sz w:val="24"/>
          <w:szCs w:val="24"/>
        </w:rPr>
        <w:t>. §</w:t>
      </w:r>
    </w:p>
    <w:p w14:paraId="5F41A803" w14:textId="77777777"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Az R. IX. Fejezet címe helyébe a következő rendelkezés lép:</w:t>
      </w:r>
    </w:p>
    <w:p w14:paraId="30D9EAC6" w14:textId="77777777" w:rsidR="00450657" w:rsidRPr="002379A5" w:rsidRDefault="00A35F2B" w:rsidP="007B5F06">
      <w:pPr>
        <w:spacing w:before="60" w:line="276" w:lineRule="auto"/>
        <w:jc w:val="center"/>
        <w:rPr>
          <w:rFonts w:ascii="Times New Roman" w:hAnsi="Times New Roman"/>
          <w:i/>
          <w:color w:val="auto"/>
          <w:sz w:val="24"/>
          <w:szCs w:val="24"/>
        </w:rPr>
      </w:pPr>
      <w:r w:rsidRPr="002379A5">
        <w:rPr>
          <w:rFonts w:ascii="Times New Roman" w:hAnsi="Times New Roman"/>
          <w:i/>
          <w:color w:val="auto"/>
          <w:sz w:val="24"/>
          <w:szCs w:val="24"/>
        </w:rPr>
        <w:t>„</w:t>
      </w:r>
      <w:r w:rsidR="00450657" w:rsidRPr="002379A5">
        <w:rPr>
          <w:rFonts w:ascii="Times New Roman" w:hAnsi="Times New Roman"/>
          <w:i/>
          <w:color w:val="auto"/>
          <w:sz w:val="24"/>
          <w:szCs w:val="24"/>
        </w:rPr>
        <w:t>IX. Fejezet</w:t>
      </w:r>
    </w:p>
    <w:p w14:paraId="74D77598" w14:textId="68B9896C" w:rsidR="00A35F2B" w:rsidRPr="002379A5" w:rsidRDefault="00A35F2B" w:rsidP="007B5F06">
      <w:pPr>
        <w:spacing w:before="60" w:line="276" w:lineRule="auto"/>
        <w:jc w:val="center"/>
        <w:rPr>
          <w:rFonts w:ascii="Times New Roman" w:hAnsi="Times New Roman"/>
          <w:i/>
          <w:color w:val="auto"/>
          <w:sz w:val="24"/>
          <w:szCs w:val="24"/>
        </w:rPr>
      </w:pPr>
      <w:r w:rsidRPr="002379A5">
        <w:rPr>
          <w:rFonts w:ascii="Times New Roman" w:hAnsi="Times New Roman"/>
          <w:i/>
          <w:color w:val="auto"/>
          <w:sz w:val="24"/>
          <w:szCs w:val="24"/>
        </w:rPr>
        <w:t xml:space="preserve">Településkép-védelmi tájékoztató és szakmai </w:t>
      </w:r>
      <w:proofErr w:type="gramStart"/>
      <w:r w:rsidRPr="002379A5">
        <w:rPr>
          <w:rFonts w:ascii="Times New Roman" w:hAnsi="Times New Roman"/>
          <w:i/>
          <w:color w:val="auto"/>
          <w:sz w:val="24"/>
          <w:szCs w:val="24"/>
        </w:rPr>
        <w:t>konzultáció</w:t>
      </w:r>
      <w:proofErr w:type="gramEnd"/>
      <w:r w:rsidRPr="002379A5">
        <w:rPr>
          <w:rFonts w:ascii="Times New Roman" w:hAnsi="Times New Roman"/>
          <w:i/>
          <w:color w:val="auto"/>
          <w:sz w:val="24"/>
          <w:szCs w:val="24"/>
        </w:rPr>
        <w:t>”</w:t>
      </w:r>
    </w:p>
    <w:p w14:paraId="08C747C0" w14:textId="77777777" w:rsidR="00A35F2B" w:rsidRPr="002379A5" w:rsidRDefault="00A35F2B" w:rsidP="006946F7">
      <w:pPr>
        <w:spacing w:before="60" w:line="276" w:lineRule="auto"/>
        <w:rPr>
          <w:rFonts w:ascii="Times New Roman" w:hAnsi="Times New Roman"/>
          <w:color w:val="auto"/>
          <w:sz w:val="24"/>
          <w:szCs w:val="24"/>
        </w:rPr>
      </w:pPr>
    </w:p>
    <w:p w14:paraId="60184A38" w14:textId="62760A0C" w:rsidR="00A35F2B" w:rsidRPr="002379A5" w:rsidRDefault="00450657"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14</w:t>
      </w:r>
      <w:r w:rsidR="00A35F2B" w:rsidRPr="002379A5">
        <w:rPr>
          <w:rFonts w:ascii="Times New Roman" w:hAnsi="Times New Roman"/>
          <w:b/>
          <w:bCs/>
          <w:color w:val="auto"/>
          <w:sz w:val="24"/>
          <w:szCs w:val="24"/>
        </w:rPr>
        <w:t>. §</w:t>
      </w:r>
    </w:p>
    <w:p w14:paraId="1EE42C66" w14:textId="19567468" w:rsidR="00A35F2B" w:rsidRPr="002379A5" w:rsidRDefault="00450657"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(1) </w:t>
      </w:r>
      <w:r w:rsidR="00A35F2B" w:rsidRPr="002379A5">
        <w:rPr>
          <w:rFonts w:ascii="Times New Roman" w:hAnsi="Times New Roman"/>
          <w:color w:val="auto"/>
          <w:sz w:val="24"/>
          <w:szCs w:val="24"/>
        </w:rPr>
        <w:t>Az R. 37. § (1) bekezdése helyébe a következő rendelkezés lép:</w:t>
      </w:r>
    </w:p>
    <w:p w14:paraId="328807AB" w14:textId="77777777" w:rsidR="00A35F2B" w:rsidRPr="002379A5" w:rsidRDefault="00A35F2B" w:rsidP="00F7181B">
      <w:pPr>
        <w:spacing w:before="60" w:line="276" w:lineRule="auto"/>
        <w:ind w:left="284"/>
        <w:rPr>
          <w:rFonts w:ascii="Times New Roman" w:hAnsi="Times New Roman"/>
          <w:i/>
          <w:color w:val="auto"/>
          <w:sz w:val="24"/>
          <w:szCs w:val="24"/>
        </w:rPr>
      </w:pPr>
      <w:r w:rsidRPr="002379A5">
        <w:rPr>
          <w:rFonts w:ascii="Times New Roman" w:hAnsi="Times New Roman"/>
          <w:i/>
          <w:color w:val="auto"/>
          <w:sz w:val="24"/>
          <w:szCs w:val="24"/>
        </w:rPr>
        <w:t xml:space="preserve">„(1) A szakmai </w:t>
      </w:r>
      <w:proofErr w:type="gramStart"/>
      <w:r w:rsidRPr="002379A5">
        <w:rPr>
          <w:rFonts w:ascii="Times New Roman" w:hAnsi="Times New Roman"/>
          <w:i/>
          <w:color w:val="auto"/>
          <w:sz w:val="24"/>
          <w:szCs w:val="24"/>
        </w:rPr>
        <w:t>konzultáció</w:t>
      </w:r>
      <w:proofErr w:type="gramEnd"/>
      <w:r w:rsidRPr="002379A5">
        <w:rPr>
          <w:rFonts w:ascii="Times New Roman" w:hAnsi="Times New Roman"/>
          <w:i/>
          <w:color w:val="auto"/>
          <w:sz w:val="24"/>
          <w:szCs w:val="24"/>
        </w:rPr>
        <w:t xml:space="preserve"> iránti kérelmet – ha erre építésügyi engedélyezési eljárást vagy egyszerű bejelentést megelőzően kerül sor – az építtető vagy a tervező elektronikus formában az ÉTDR-</w:t>
      </w:r>
      <w:proofErr w:type="spellStart"/>
      <w:r w:rsidRPr="002379A5">
        <w:rPr>
          <w:rFonts w:ascii="Times New Roman" w:hAnsi="Times New Roman"/>
          <w:i/>
          <w:color w:val="auto"/>
          <w:sz w:val="24"/>
          <w:szCs w:val="24"/>
        </w:rPr>
        <w:t>ben</w:t>
      </w:r>
      <w:proofErr w:type="spellEnd"/>
      <w:r w:rsidRPr="002379A5">
        <w:rPr>
          <w:rFonts w:ascii="Times New Roman" w:hAnsi="Times New Roman"/>
          <w:i/>
          <w:color w:val="auto"/>
          <w:sz w:val="24"/>
          <w:szCs w:val="24"/>
        </w:rPr>
        <w:t xml:space="preserve"> biztosított elektronikus tárhelyre tölti fel, és nyújtja be az érintett önkormányzat részére.”</w:t>
      </w:r>
    </w:p>
    <w:p w14:paraId="279AF0F5" w14:textId="77777777" w:rsidR="00A35F2B" w:rsidRPr="002379A5" w:rsidRDefault="00A35F2B" w:rsidP="006946F7">
      <w:pPr>
        <w:spacing w:before="60" w:line="276" w:lineRule="auto"/>
        <w:jc w:val="left"/>
        <w:rPr>
          <w:rFonts w:ascii="Times New Roman" w:hAnsi="Times New Roman"/>
          <w:color w:val="auto"/>
          <w:sz w:val="24"/>
          <w:szCs w:val="24"/>
        </w:rPr>
      </w:pPr>
    </w:p>
    <w:p w14:paraId="5F4E9F37" w14:textId="6B733D38" w:rsidR="00A35F2B" w:rsidRPr="002379A5" w:rsidRDefault="00450657" w:rsidP="006946F7">
      <w:pPr>
        <w:spacing w:before="60" w:line="276" w:lineRule="auto"/>
        <w:jc w:val="left"/>
        <w:rPr>
          <w:rFonts w:ascii="Times New Roman" w:hAnsi="Times New Roman"/>
          <w:color w:val="auto"/>
          <w:sz w:val="24"/>
          <w:szCs w:val="24"/>
        </w:rPr>
      </w:pPr>
      <w:r w:rsidRPr="002379A5">
        <w:rPr>
          <w:rFonts w:ascii="Times New Roman" w:hAnsi="Times New Roman"/>
          <w:color w:val="auto"/>
          <w:sz w:val="24"/>
          <w:szCs w:val="24"/>
        </w:rPr>
        <w:t xml:space="preserve">(2) </w:t>
      </w:r>
      <w:r w:rsidR="00A35F2B" w:rsidRPr="002379A5">
        <w:rPr>
          <w:rFonts w:ascii="Times New Roman" w:hAnsi="Times New Roman"/>
          <w:color w:val="auto"/>
          <w:sz w:val="24"/>
          <w:szCs w:val="24"/>
        </w:rPr>
        <w:t>Az R. 37. § (5) bekezdése helyébe a következő rendelkezés lép:</w:t>
      </w:r>
    </w:p>
    <w:p w14:paraId="663EDE6A" w14:textId="77777777" w:rsidR="00A35F2B" w:rsidRPr="002379A5" w:rsidRDefault="00A35F2B" w:rsidP="00F7181B">
      <w:pPr>
        <w:spacing w:before="60" w:line="276" w:lineRule="auto"/>
        <w:ind w:left="284"/>
        <w:rPr>
          <w:rFonts w:ascii="Times New Roman" w:hAnsi="Times New Roman"/>
          <w:i/>
          <w:color w:val="auto"/>
          <w:sz w:val="24"/>
          <w:szCs w:val="24"/>
        </w:rPr>
      </w:pPr>
      <w:r w:rsidRPr="002379A5">
        <w:rPr>
          <w:rFonts w:ascii="Times New Roman" w:hAnsi="Times New Roman"/>
          <w:i/>
          <w:color w:val="auto"/>
          <w:sz w:val="24"/>
          <w:szCs w:val="24"/>
        </w:rPr>
        <w:t xml:space="preserve">„(5) A </w:t>
      </w:r>
      <w:proofErr w:type="gramStart"/>
      <w:r w:rsidRPr="002379A5">
        <w:rPr>
          <w:rFonts w:ascii="Times New Roman" w:hAnsi="Times New Roman"/>
          <w:i/>
          <w:color w:val="auto"/>
          <w:sz w:val="24"/>
          <w:szCs w:val="24"/>
        </w:rPr>
        <w:t>konzultációról</w:t>
      </w:r>
      <w:proofErr w:type="gramEnd"/>
      <w:r w:rsidRPr="002379A5">
        <w:rPr>
          <w:rFonts w:ascii="Times New Roman" w:hAnsi="Times New Roman"/>
          <w:i/>
          <w:color w:val="auto"/>
          <w:sz w:val="24"/>
          <w:szCs w:val="24"/>
        </w:rPr>
        <w:t xml:space="preserve"> a kerületi Főépítész emlékeztetőt készít és 15 napon belül eljuttatja a Kérelmezőnek.”</w:t>
      </w:r>
    </w:p>
    <w:p w14:paraId="14E775C2" w14:textId="0CDEA109" w:rsidR="00A35F2B" w:rsidRPr="002379A5" w:rsidRDefault="00A35F2B" w:rsidP="006946F7">
      <w:pPr>
        <w:spacing w:before="60" w:line="276" w:lineRule="auto"/>
        <w:jc w:val="left"/>
        <w:rPr>
          <w:rFonts w:ascii="Times New Roman" w:hAnsi="Times New Roman"/>
          <w:color w:val="auto"/>
          <w:sz w:val="24"/>
          <w:szCs w:val="24"/>
        </w:rPr>
      </w:pPr>
    </w:p>
    <w:p w14:paraId="0E9D4083" w14:textId="222F51AB" w:rsidR="00A35F2B" w:rsidRPr="002379A5" w:rsidRDefault="00450657"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15</w:t>
      </w:r>
      <w:r w:rsidR="00A35F2B" w:rsidRPr="002379A5">
        <w:rPr>
          <w:rFonts w:ascii="Times New Roman" w:hAnsi="Times New Roman"/>
          <w:b/>
          <w:bCs/>
          <w:color w:val="auto"/>
          <w:sz w:val="24"/>
          <w:szCs w:val="24"/>
        </w:rPr>
        <w:t>. §</w:t>
      </w:r>
    </w:p>
    <w:p w14:paraId="41C09B6F" w14:textId="77777777" w:rsidR="00A35F2B" w:rsidRPr="002379A5" w:rsidRDefault="00A35F2B" w:rsidP="006946F7">
      <w:pPr>
        <w:spacing w:before="60" w:line="276" w:lineRule="auto"/>
        <w:jc w:val="left"/>
        <w:rPr>
          <w:rFonts w:ascii="Times New Roman" w:hAnsi="Times New Roman"/>
          <w:color w:val="auto"/>
          <w:sz w:val="24"/>
          <w:szCs w:val="24"/>
        </w:rPr>
      </w:pPr>
      <w:r w:rsidRPr="002379A5">
        <w:rPr>
          <w:rFonts w:ascii="Times New Roman" w:hAnsi="Times New Roman"/>
          <w:color w:val="auto"/>
          <w:sz w:val="24"/>
          <w:szCs w:val="24"/>
        </w:rPr>
        <w:t>Az R. 5. melléklete helyébe az 1. melléklet lép.</w:t>
      </w:r>
    </w:p>
    <w:p w14:paraId="1517D3DC" w14:textId="77777777" w:rsidR="00A35F2B" w:rsidRPr="002379A5" w:rsidRDefault="00A35F2B" w:rsidP="006946F7">
      <w:pPr>
        <w:spacing w:before="60" w:line="276" w:lineRule="auto"/>
        <w:jc w:val="left"/>
        <w:rPr>
          <w:rFonts w:ascii="Times New Roman" w:hAnsi="Times New Roman"/>
          <w:color w:val="auto"/>
          <w:sz w:val="24"/>
          <w:szCs w:val="24"/>
        </w:rPr>
      </w:pPr>
    </w:p>
    <w:p w14:paraId="4E274CED" w14:textId="5F46C8E1" w:rsidR="00A35F2B" w:rsidRPr="002379A5" w:rsidRDefault="00450657"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16</w:t>
      </w:r>
      <w:r w:rsidR="00A35F2B" w:rsidRPr="002379A5">
        <w:rPr>
          <w:rFonts w:ascii="Times New Roman" w:hAnsi="Times New Roman"/>
          <w:b/>
          <w:bCs/>
          <w:color w:val="auto"/>
          <w:sz w:val="24"/>
          <w:szCs w:val="24"/>
        </w:rPr>
        <w:t>. §</w:t>
      </w:r>
    </w:p>
    <w:p w14:paraId="408F5AF1" w14:textId="2F21B9AB" w:rsidR="00A35F2B" w:rsidRPr="002379A5" w:rsidRDefault="00A35F2B" w:rsidP="002D568B">
      <w:pPr>
        <w:spacing w:before="60" w:line="276" w:lineRule="auto"/>
        <w:rPr>
          <w:rFonts w:ascii="Times New Roman" w:hAnsi="Times New Roman"/>
          <w:color w:val="auto"/>
          <w:sz w:val="24"/>
          <w:szCs w:val="24"/>
        </w:rPr>
      </w:pPr>
      <w:r w:rsidRPr="002379A5">
        <w:rPr>
          <w:rFonts w:ascii="Times New Roman" w:hAnsi="Times New Roman"/>
          <w:color w:val="auto"/>
          <w:sz w:val="24"/>
          <w:szCs w:val="24"/>
        </w:rPr>
        <w:t>Ez a rendelet a kihirdetését követő napon lép hatályba, és a kihirdetését követő második napon hatályát veszti.</w:t>
      </w:r>
    </w:p>
    <w:p w14:paraId="56A0A8CA" w14:textId="31C275E6" w:rsidR="00A35F2B" w:rsidRPr="002379A5" w:rsidRDefault="00A35F2B" w:rsidP="006946F7">
      <w:pPr>
        <w:spacing w:before="60" w:line="276" w:lineRule="auto"/>
        <w:jc w:val="left"/>
        <w:rPr>
          <w:rFonts w:ascii="Times New Roman" w:hAnsi="Times New Roman"/>
          <w:color w:val="auto"/>
          <w:sz w:val="24"/>
          <w:szCs w:val="24"/>
        </w:rPr>
      </w:pPr>
    </w:p>
    <w:p w14:paraId="0C31C5CF" w14:textId="3F38838F" w:rsidR="00450657" w:rsidRPr="002379A5" w:rsidRDefault="00450657" w:rsidP="007B5F06">
      <w:pPr>
        <w:spacing w:before="60" w:line="276" w:lineRule="auto"/>
        <w:jc w:val="center"/>
        <w:rPr>
          <w:rFonts w:ascii="Times New Roman" w:hAnsi="Times New Roman"/>
          <w:b/>
          <w:color w:val="auto"/>
          <w:sz w:val="24"/>
          <w:szCs w:val="24"/>
        </w:rPr>
      </w:pPr>
      <w:r w:rsidRPr="002379A5">
        <w:rPr>
          <w:rFonts w:ascii="Times New Roman" w:hAnsi="Times New Roman"/>
          <w:b/>
          <w:color w:val="auto"/>
          <w:sz w:val="24"/>
          <w:szCs w:val="24"/>
        </w:rPr>
        <w:t>17.§</w:t>
      </w:r>
    </w:p>
    <w:p w14:paraId="761BD4F8" w14:textId="3D499A9A" w:rsidR="00450657" w:rsidRPr="002379A5" w:rsidRDefault="00450657" w:rsidP="007B5F06">
      <w:pPr>
        <w:spacing w:before="60" w:line="276" w:lineRule="auto"/>
        <w:rPr>
          <w:rFonts w:ascii="Times New Roman" w:hAnsi="Times New Roman"/>
          <w:color w:val="auto"/>
          <w:sz w:val="24"/>
          <w:szCs w:val="24"/>
        </w:rPr>
      </w:pPr>
      <w:r w:rsidRPr="002379A5">
        <w:rPr>
          <w:rFonts w:ascii="Times New Roman" w:hAnsi="Times New Roman"/>
          <w:sz w:val="24"/>
          <w:szCs w:val="24"/>
        </w:rPr>
        <w:t>E rendelet rendelkezéseit a hatálybalépését követően indult településképi bejelentési, illetve településképi kötelezési eljárásokban kell alkalmazni.</w:t>
      </w:r>
    </w:p>
    <w:p w14:paraId="6C783408" w14:textId="33DB239A" w:rsidR="00A35F2B" w:rsidRDefault="00A35F2B" w:rsidP="006946F7">
      <w:pPr>
        <w:spacing w:before="60" w:line="276" w:lineRule="auto"/>
        <w:jc w:val="left"/>
        <w:rPr>
          <w:rFonts w:ascii="Times New Roman" w:hAnsi="Times New Roman"/>
          <w:color w:val="auto"/>
          <w:sz w:val="24"/>
          <w:szCs w:val="24"/>
        </w:rPr>
      </w:pPr>
    </w:p>
    <w:p w14:paraId="78F19126" w14:textId="77777777" w:rsidR="000A3020" w:rsidRPr="002379A5" w:rsidRDefault="000A3020" w:rsidP="006946F7">
      <w:pPr>
        <w:spacing w:before="60" w:line="276" w:lineRule="auto"/>
        <w:jc w:val="left"/>
        <w:rPr>
          <w:rFonts w:ascii="Times New Roman" w:hAnsi="Times New Roman"/>
          <w:color w:val="auto"/>
          <w:sz w:val="24"/>
          <w:szCs w:val="24"/>
        </w:rPr>
      </w:pPr>
    </w:p>
    <w:p w14:paraId="5A711143" w14:textId="77777777" w:rsidR="00A35F2B" w:rsidRPr="002379A5" w:rsidRDefault="00A35F2B" w:rsidP="000A3020">
      <w:pPr>
        <w:spacing w:before="60" w:after="0" w:line="276" w:lineRule="auto"/>
        <w:jc w:val="left"/>
        <w:rPr>
          <w:rFonts w:ascii="Times New Roman" w:hAnsi="Times New Roman"/>
          <w:color w:val="auto"/>
          <w:sz w:val="24"/>
          <w:szCs w:val="24"/>
        </w:rPr>
      </w:pPr>
      <w:r w:rsidRPr="002379A5">
        <w:rPr>
          <w:rFonts w:ascii="Times New Roman" w:hAnsi="Times New Roman"/>
          <w:color w:val="auto"/>
          <w:sz w:val="24"/>
          <w:szCs w:val="24"/>
        </w:rPr>
        <w:tab/>
      </w:r>
      <w:r w:rsidRPr="002379A5">
        <w:rPr>
          <w:rFonts w:ascii="Times New Roman" w:hAnsi="Times New Roman"/>
          <w:color w:val="auto"/>
          <w:sz w:val="24"/>
          <w:szCs w:val="24"/>
        </w:rPr>
        <w:tab/>
        <w:t>Tóth János</w:t>
      </w:r>
      <w:r w:rsidRPr="002379A5">
        <w:rPr>
          <w:rFonts w:ascii="Times New Roman" w:hAnsi="Times New Roman"/>
          <w:color w:val="auto"/>
          <w:sz w:val="24"/>
          <w:szCs w:val="24"/>
        </w:rPr>
        <w:tab/>
      </w:r>
      <w:r w:rsidRPr="002379A5">
        <w:rPr>
          <w:rFonts w:ascii="Times New Roman" w:hAnsi="Times New Roman"/>
          <w:color w:val="auto"/>
          <w:sz w:val="24"/>
          <w:szCs w:val="24"/>
        </w:rPr>
        <w:tab/>
      </w:r>
      <w:r w:rsidRPr="002379A5">
        <w:rPr>
          <w:rFonts w:ascii="Times New Roman" w:hAnsi="Times New Roman"/>
          <w:color w:val="auto"/>
          <w:sz w:val="24"/>
          <w:szCs w:val="24"/>
        </w:rPr>
        <w:tab/>
      </w:r>
      <w:r w:rsidRPr="002379A5">
        <w:rPr>
          <w:rFonts w:ascii="Times New Roman" w:hAnsi="Times New Roman"/>
          <w:color w:val="auto"/>
          <w:sz w:val="24"/>
          <w:szCs w:val="24"/>
        </w:rPr>
        <w:tab/>
      </w:r>
      <w:r w:rsidRPr="002379A5">
        <w:rPr>
          <w:rFonts w:ascii="Times New Roman" w:hAnsi="Times New Roman"/>
          <w:color w:val="auto"/>
          <w:sz w:val="24"/>
          <w:szCs w:val="24"/>
        </w:rPr>
        <w:tab/>
      </w:r>
      <w:r w:rsidRPr="002379A5">
        <w:rPr>
          <w:rFonts w:ascii="Times New Roman" w:hAnsi="Times New Roman"/>
          <w:color w:val="auto"/>
          <w:sz w:val="24"/>
          <w:szCs w:val="24"/>
        </w:rPr>
        <w:tab/>
      </w:r>
      <w:proofErr w:type="spellStart"/>
      <w:r w:rsidRPr="002379A5">
        <w:rPr>
          <w:rFonts w:ascii="Times New Roman" w:hAnsi="Times New Roman"/>
          <w:color w:val="auto"/>
          <w:sz w:val="24"/>
          <w:szCs w:val="24"/>
        </w:rPr>
        <w:t>Niedermüller</w:t>
      </w:r>
      <w:proofErr w:type="spellEnd"/>
      <w:r w:rsidRPr="002379A5">
        <w:rPr>
          <w:rFonts w:ascii="Times New Roman" w:hAnsi="Times New Roman"/>
          <w:color w:val="auto"/>
          <w:sz w:val="24"/>
          <w:szCs w:val="24"/>
        </w:rPr>
        <w:t xml:space="preserve"> Péter</w:t>
      </w:r>
    </w:p>
    <w:p w14:paraId="3EB02902" w14:textId="77777777" w:rsidR="00A35F2B" w:rsidRPr="002379A5" w:rsidRDefault="00A35F2B" w:rsidP="000A3020">
      <w:pPr>
        <w:spacing w:before="0" w:line="276" w:lineRule="auto"/>
        <w:jc w:val="left"/>
        <w:rPr>
          <w:rFonts w:ascii="Times New Roman" w:hAnsi="Times New Roman"/>
          <w:color w:val="auto"/>
          <w:sz w:val="24"/>
          <w:szCs w:val="24"/>
        </w:rPr>
      </w:pPr>
      <w:r w:rsidRPr="002379A5">
        <w:rPr>
          <w:rFonts w:ascii="Times New Roman" w:hAnsi="Times New Roman"/>
          <w:color w:val="auto"/>
          <w:sz w:val="24"/>
          <w:szCs w:val="24"/>
        </w:rPr>
        <w:tab/>
      </w:r>
      <w:r w:rsidRPr="002379A5">
        <w:rPr>
          <w:rFonts w:ascii="Times New Roman" w:hAnsi="Times New Roman"/>
          <w:color w:val="auto"/>
          <w:sz w:val="24"/>
          <w:szCs w:val="24"/>
        </w:rPr>
        <w:tab/>
        <w:t xml:space="preserve">   </w:t>
      </w:r>
      <w:proofErr w:type="gramStart"/>
      <w:r w:rsidRPr="002379A5">
        <w:rPr>
          <w:rFonts w:ascii="Times New Roman" w:hAnsi="Times New Roman"/>
          <w:color w:val="auto"/>
          <w:sz w:val="24"/>
          <w:szCs w:val="24"/>
        </w:rPr>
        <w:t>jegyző</w:t>
      </w:r>
      <w:proofErr w:type="gramEnd"/>
      <w:r w:rsidRPr="002379A5">
        <w:rPr>
          <w:rFonts w:ascii="Times New Roman" w:hAnsi="Times New Roman"/>
          <w:color w:val="auto"/>
          <w:sz w:val="24"/>
          <w:szCs w:val="24"/>
        </w:rPr>
        <w:tab/>
      </w:r>
      <w:r w:rsidRPr="002379A5">
        <w:rPr>
          <w:rFonts w:ascii="Times New Roman" w:hAnsi="Times New Roman"/>
          <w:color w:val="auto"/>
          <w:sz w:val="24"/>
          <w:szCs w:val="24"/>
        </w:rPr>
        <w:tab/>
      </w:r>
      <w:r w:rsidRPr="002379A5">
        <w:rPr>
          <w:rFonts w:ascii="Times New Roman" w:hAnsi="Times New Roman"/>
          <w:color w:val="auto"/>
          <w:sz w:val="24"/>
          <w:szCs w:val="24"/>
        </w:rPr>
        <w:tab/>
      </w:r>
      <w:r w:rsidRPr="002379A5">
        <w:rPr>
          <w:rFonts w:ascii="Times New Roman" w:hAnsi="Times New Roman"/>
          <w:color w:val="auto"/>
          <w:sz w:val="24"/>
          <w:szCs w:val="24"/>
        </w:rPr>
        <w:tab/>
      </w:r>
      <w:r w:rsidRPr="002379A5">
        <w:rPr>
          <w:rFonts w:ascii="Times New Roman" w:hAnsi="Times New Roman"/>
          <w:color w:val="auto"/>
          <w:sz w:val="24"/>
          <w:szCs w:val="24"/>
        </w:rPr>
        <w:tab/>
      </w:r>
      <w:r w:rsidRPr="002379A5">
        <w:rPr>
          <w:rFonts w:ascii="Times New Roman" w:hAnsi="Times New Roman"/>
          <w:color w:val="auto"/>
          <w:sz w:val="24"/>
          <w:szCs w:val="24"/>
        </w:rPr>
        <w:tab/>
        <w:t xml:space="preserve">   polgármester</w:t>
      </w:r>
    </w:p>
    <w:p w14:paraId="0721FA43" w14:textId="77777777" w:rsidR="00A35F2B" w:rsidRPr="002379A5" w:rsidRDefault="00A35F2B" w:rsidP="006946F7">
      <w:pPr>
        <w:spacing w:before="60" w:line="276" w:lineRule="auto"/>
        <w:jc w:val="left"/>
        <w:rPr>
          <w:rFonts w:ascii="Times New Roman" w:hAnsi="Times New Roman"/>
          <w:color w:val="auto"/>
          <w:sz w:val="24"/>
          <w:szCs w:val="24"/>
        </w:rPr>
      </w:pPr>
    </w:p>
    <w:p w14:paraId="06BF21FB" w14:textId="78804ED8" w:rsidR="00A35F2B" w:rsidRDefault="00A35F2B" w:rsidP="006946F7">
      <w:pPr>
        <w:spacing w:before="60" w:line="276" w:lineRule="auto"/>
        <w:jc w:val="left"/>
        <w:rPr>
          <w:rFonts w:ascii="Times New Roman" w:hAnsi="Times New Roman"/>
          <w:color w:val="auto"/>
          <w:sz w:val="24"/>
          <w:szCs w:val="24"/>
        </w:rPr>
      </w:pPr>
    </w:p>
    <w:p w14:paraId="6D5DA9CE" w14:textId="47128B2E" w:rsidR="000A3020" w:rsidRDefault="000A3020" w:rsidP="006946F7">
      <w:pPr>
        <w:spacing w:before="60" w:line="276" w:lineRule="auto"/>
        <w:jc w:val="left"/>
        <w:rPr>
          <w:rFonts w:ascii="Times New Roman" w:hAnsi="Times New Roman"/>
          <w:color w:val="auto"/>
          <w:sz w:val="24"/>
          <w:szCs w:val="24"/>
        </w:rPr>
      </w:pPr>
    </w:p>
    <w:p w14:paraId="2D7236CF" w14:textId="77777777" w:rsidR="000A3020" w:rsidRPr="002379A5" w:rsidRDefault="000A3020" w:rsidP="006946F7">
      <w:pPr>
        <w:spacing w:before="60" w:line="276" w:lineRule="auto"/>
        <w:jc w:val="left"/>
        <w:rPr>
          <w:rFonts w:ascii="Times New Roman" w:hAnsi="Times New Roman"/>
          <w:color w:val="auto"/>
          <w:sz w:val="24"/>
          <w:szCs w:val="24"/>
        </w:rPr>
      </w:pPr>
    </w:p>
    <w:p w14:paraId="6D875E97" w14:textId="77777777" w:rsidR="00A35F2B" w:rsidRPr="000A3020" w:rsidRDefault="00A35F2B" w:rsidP="007B5F06">
      <w:pPr>
        <w:spacing w:before="60" w:line="276" w:lineRule="auto"/>
        <w:jc w:val="center"/>
        <w:rPr>
          <w:rFonts w:ascii="Times New Roman" w:hAnsi="Times New Roman"/>
          <w:b/>
          <w:color w:val="auto"/>
          <w:sz w:val="24"/>
          <w:szCs w:val="24"/>
        </w:rPr>
      </w:pPr>
      <w:r w:rsidRPr="000A3020">
        <w:rPr>
          <w:rFonts w:ascii="Times New Roman" w:hAnsi="Times New Roman"/>
          <w:b/>
          <w:color w:val="auto"/>
          <w:sz w:val="24"/>
          <w:szCs w:val="24"/>
        </w:rPr>
        <w:lastRenderedPageBreak/>
        <w:t>Záradék</w:t>
      </w:r>
    </w:p>
    <w:p w14:paraId="7D44C0D6" w14:textId="77777777" w:rsidR="00A35F2B" w:rsidRPr="002379A5" w:rsidRDefault="00A35F2B" w:rsidP="006946F7">
      <w:pPr>
        <w:spacing w:before="60" w:line="276" w:lineRule="auto"/>
        <w:jc w:val="left"/>
        <w:rPr>
          <w:rFonts w:ascii="Times New Roman" w:hAnsi="Times New Roman"/>
          <w:color w:val="auto"/>
          <w:sz w:val="24"/>
          <w:szCs w:val="24"/>
        </w:rPr>
      </w:pPr>
    </w:p>
    <w:p w14:paraId="51A6C6DB" w14:textId="3359D33E" w:rsidR="00A35F2B" w:rsidRPr="002379A5" w:rsidRDefault="00A35F2B" w:rsidP="002D568B">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 rendelet kihirdetése 202</w:t>
      </w:r>
      <w:r w:rsidR="00003B52" w:rsidRPr="002379A5">
        <w:rPr>
          <w:rFonts w:ascii="Times New Roman" w:hAnsi="Times New Roman"/>
          <w:color w:val="auto"/>
          <w:sz w:val="24"/>
          <w:szCs w:val="24"/>
        </w:rPr>
        <w:t>6</w:t>
      </w:r>
      <w:r w:rsidRPr="002379A5">
        <w:rPr>
          <w:rFonts w:ascii="Times New Roman" w:hAnsi="Times New Roman"/>
          <w:color w:val="auto"/>
          <w:sz w:val="24"/>
          <w:szCs w:val="24"/>
        </w:rPr>
        <w:t>. …</w:t>
      </w:r>
      <w:proofErr w:type="gramStart"/>
      <w:r w:rsidRPr="002379A5">
        <w:rPr>
          <w:rFonts w:ascii="Times New Roman" w:hAnsi="Times New Roman"/>
          <w:color w:val="auto"/>
          <w:sz w:val="24"/>
          <w:szCs w:val="24"/>
        </w:rPr>
        <w:t>………</w:t>
      </w:r>
      <w:proofErr w:type="gramEnd"/>
      <w:r w:rsidR="002D568B" w:rsidRPr="002379A5">
        <w:rPr>
          <w:rFonts w:ascii="Times New Roman" w:hAnsi="Times New Roman"/>
          <w:color w:val="auto"/>
          <w:sz w:val="24"/>
          <w:szCs w:val="24"/>
        </w:rPr>
        <w:t xml:space="preserve"> </w:t>
      </w:r>
      <w:r w:rsidRPr="002379A5">
        <w:rPr>
          <w:rFonts w:ascii="Times New Roman" w:hAnsi="Times New Roman"/>
          <w:color w:val="auto"/>
          <w:sz w:val="24"/>
          <w:szCs w:val="24"/>
        </w:rPr>
        <w:t>napján a Szervezeti és Működési Szabályzat szerint a Polgármesteri Hivatal hirdetőtábláján megtörtént.</w:t>
      </w:r>
    </w:p>
    <w:p w14:paraId="062795CE" w14:textId="77777777" w:rsidR="00A35F2B" w:rsidRPr="002379A5" w:rsidRDefault="00A35F2B" w:rsidP="002D568B">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 rendelet közzététel céljából megküldésre került a www.erzsebetvaros.hu honlap szerkesztője részére.</w:t>
      </w:r>
    </w:p>
    <w:p w14:paraId="37AAB5EF" w14:textId="77777777" w:rsidR="00A35F2B" w:rsidRPr="002379A5" w:rsidRDefault="00A35F2B" w:rsidP="006946F7">
      <w:pPr>
        <w:spacing w:before="60" w:line="276" w:lineRule="auto"/>
        <w:jc w:val="left"/>
        <w:rPr>
          <w:rFonts w:ascii="Times New Roman" w:hAnsi="Times New Roman"/>
          <w:color w:val="auto"/>
          <w:sz w:val="24"/>
          <w:szCs w:val="24"/>
        </w:rPr>
      </w:pPr>
    </w:p>
    <w:p w14:paraId="2B127136" w14:textId="77777777" w:rsidR="00A35F2B" w:rsidRPr="002379A5" w:rsidRDefault="00A35F2B" w:rsidP="000A3020">
      <w:pPr>
        <w:spacing w:before="60" w:after="0" w:line="276" w:lineRule="auto"/>
        <w:ind w:left="6379"/>
        <w:jc w:val="left"/>
        <w:rPr>
          <w:rFonts w:ascii="Times New Roman" w:hAnsi="Times New Roman"/>
          <w:color w:val="auto"/>
          <w:sz w:val="24"/>
          <w:szCs w:val="24"/>
        </w:rPr>
      </w:pPr>
      <w:r w:rsidRPr="002379A5">
        <w:rPr>
          <w:rFonts w:ascii="Times New Roman" w:hAnsi="Times New Roman"/>
          <w:color w:val="auto"/>
          <w:sz w:val="24"/>
          <w:szCs w:val="24"/>
        </w:rPr>
        <w:t>Tóth János</w:t>
      </w:r>
    </w:p>
    <w:p w14:paraId="7D8DE0DB" w14:textId="77777777" w:rsidR="00A35F2B" w:rsidRPr="002379A5" w:rsidRDefault="00A35F2B" w:rsidP="000A3020">
      <w:pPr>
        <w:spacing w:before="0" w:line="276" w:lineRule="auto"/>
        <w:ind w:left="6379"/>
        <w:jc w:val="left"/>
        <w:rPr>
          <w:rFonts w:ascii="Times New Roman" w:hAnsi="Times New Roman"/>
          <w:color w:val="auto"/>
          <w:sz w:val="24"/>
          <w:szCs w:val="24"/>
        </w:rPr>
      </w:pPr>
      <w:r w:rsidRPr="002379A5">
        <w:rPr>
          <w:rFonts w:ascii="Times New Roman" w:hAnsi="Times New Roman"/>
          <w:color w:val="auto"/>
          <w:sz w:val="24"/>
          <w:szCs w:val="24"/>
        </w:rPr>
        <w:t xml:space="preserve">    </w:t>
      </w:r>
      <w:proofErr w:type="gramStart"/>
      <w:r w:rsidRPr="002379A5">
        <w:rPr>
          <w:rFonts w:ascii="Times New Roman" w:hAnsi="Times New Roman"/>
          <w:color w:val="auto"/>
          <w:sz w:val="24"/>
          <w:szCs w:val="24"/>
        </w:rPr>
        <w:t>jegyző</w:t>
      </w:r>
      <w:proofErr w:type="gramEnd"/>
    </w:p>
    <w:p w14:paraId="46F83342" w14:textId="77777777" w:rsidR="00A35F2B" w:rsidRPr="002379A5" w:rsidRDefault="00A35F2B" w:rsidP="006946F7">
      <w:pPr>
        <w:spacing w:before="60" w:line="276" w:lineRule="auto"/>
        <w:jc w:val="left"/>
        <w:rPr>
          <w:rFonts w:ascii="Times New Roman" w:hAnsi="Times New Roman"/>
          <w:color w:val="auto"/>
          <w:sz w:val="24"/>
          <w:szCs w:val="24"/>
        </w:rPr>
      </w:pPr>
    </w:p>
    <w:p w14:paraId="3AD35500" w14:textId="77777777" w:rsidR="00A35F2B" w:rsidRPr="002379A5" w:rsidRDefault="00A35F2B" w:rsidP="006946F7">
      <w:pPr>
        <w:spacing w:before="60" w:line="276" w:lineRule="auto"/>
        <w:jc w:val="left"/>
        <w:rPr>
          <w:rFonts w:ascii="Times New Roman" w:hAnsi="Times New Roman"/>
          <w:color w:val="auto"/>
          <w:sz w:val="24"/>
          <w:szCs w:val="24"/>
        </w:rPr>
      </w:pPr>
    </w:p>
    <w:p w14:paraId="77DC3A5A" w14:textId="24A7DFD3" w:rsidR="00A35F2B" w:rsidRPr="002379A5" w:rsidRDefault="00A35F2B"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Általános indoklás</w:t>
      </w:r>
    </w:p>
    <w:p w14:paraId="56B7877B" w14:textId="77777777" w:rsidR="00A35F2B" w:rsidRPr="002379A5" w:rsidRDefault="00A35F2B" w:rsidP="006946F7">
      <w:pPr>
        <w:spacing w:before="60" w:line="276" w:lineRule="auto"/>
        <w:jc w:val="left"/>
        <w:rPr>
          <w:rFonts w:ascii="Times New Roman" w:hAnsi="Times New Roman"/>
          <w:color w:val="auto"/>
          <w:sz w:val="24"/>
          <w:szCs w:val="24"/>
        </w:rPr>
      </w:pPr>
    </w:p>
    <w:p w14:paraId="59D54C07" w14:textId="77777777"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Budapest Főváros VII. kerületének településképvédelmi előírásait a Budapest Főváros VII. kerület Erzsébetváros Önkormányzata Képviselő-testületének 25/2017. (X.9.) rendelete (a továbbiakban: ETKR) tartalmazza.</w:t>
      </w:r>
    </w:p>
    <w:p w14:paraId="66D29A48" w14:textId="77777777"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Az ETKR jogharmonizációja szükséges az időközben megváltozott jogszabályi környezettel, valamint több kisebb pontosítás és helyesírási hiba javítása vált szükségessé.</w:t>
      </w:r>
    </w:p>
    <w:p w14:paraId="3875B205" w14:textId="4DDDDB19"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A rendelet Erzsébetváros Településképvédelmi Rendeletét egészíti ki annak érdekében, hogy a közterületi burkolatok (járdák, utak) önkényes kifestése – amely egyre gyakrabban jelenik meg a kerületben – ne maradjon </w:t>
      </w:r>
      <w:proofErr w:type="spellStart"/>
      <w:r w:rsidRPr="002379A5">
        <w:rPr>
          <w:rFonts w:ascii="Times New Roman" w:hAnsi="Times New Roman"/>
          <w:color w:val="auto"/>
          <w:sz w:val="24"/>
          <w:szCs w:val="24"/>
        </w:rPr>
        <w:t>szabályozatlanul</w:t>
      </w:r>
      <w:proofErr w:type="spellEnd"/>
      <w:r w:rsidRPr="002379A5">
        <w:rPr>
          <w:rFonts w:ascii="Times New Roman" w:hAnsi="Times New Roman"/>
          <w:color w:val="auto"/>
          <w:sz w:val="24"/>
          <w:szCs w:val="24"/>
        </w:rPr>
        <w:t xml:space="preserve">. A jelenlegi szabályozás részletesen tartalmaz előírásokat a közterületi megjelenés számos elemére, ugyanakkor nem </w:t>
      </w:r>
      <w:proofErr w:type="spellStart"/>
      <w:r w:rsidRPr="002379A5">
        <w:rPr>
          <w:rFonts w:ascii="Times New Roman" w:hAnsi="Times New Roman"/>
          <w:color w:val="auto"/>
          <w:sz w:val="24"/>
          <w:szCs w:val="24"/>
        </w:rPr>
        <w:t>nevesíti</w:t>
      </w:r>
      <w:proofErr w:type="spellEnd"/>
      <w:r w:rsidRPr="002379A5">
        <w:rPr>
          <w:rFonts w:ascii="Times New Roman" w:hAnsi="Times New Roman"/>
          <w:color w:val="auto"/>
          <w:sz w:val="24"/>
          <w:szCs w:val="24"/>
        </w:rPr>
        <w:t xml:space="preserve"> kifejezetten a burkolat festését</w:t>
      </w:r>
      <w:r w:rsidR="00FA09F7" w:rsidRPr="002379A5">
        <w:rPr>
          <w:rFonts w:ascii="Times New Roman" w:hAnsi="Times New Roman"/>
          <w:color w:val="auto"/>
          <w:sz w:val="24"/>
          <w:szCs w:val="24"/>
        </w:rPr>
        <w:t>,</w:t>
      </w:r>
      <w:r w:rsidRPr="002379A5">
        <w:rPr>
          <w:rFonts w:ascii="Times New Roman" w:hAnsi="Times New Roman"/>
          <w:color w:val="auto"/>
          <w:sz w:val="24"/>
          <w:szCs w:val="24"/>
        </w:rPr>
        <w:t xml:space="preserve"> mint településképi beavatkozást.</w:t>
      </w:r>
    </w:p>
    <w:p w14:paraId="163B38F2" w14:textId="77777777"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 módosítás egyrészt fogalmilag meghatározza a „közterületi burkolati festés” körét, másrészt egyértelművé teszi az engedélykötelezettséget (településképi bejelentés, út- és közterület-kezelői hozzájárulás), valamint a településképi és közlekedésbiztonsági szempontok érvényesítését. A jogosulatlan festések esetére a rendelet megteremti a településképi kötelezés és a településkép-védelmi bírság alkalmazásának egyértelmű jogalapját.</w:t>
      </w:r>
    </w:p>
    <w:p w14:paraId="34528D6B" w14:textId="77777777" w:rsidR="00A35F2B" w:rsidRPr="002379A5" w:rsidRDefault="00A35F2B" w:rsidP="006946F7">
      <w:pPr>
        <w:spacing w:before="60" w:line="276" w:lineRule="auto"/>
        <w:jc w:val="left"/>
        <w:rPr>
          <w:rFonts w:ascii="Times New Roman" w:hAnsi="Times New Roman"/>
          <w:color w:val="auto"/>
          <w:sz w:val="24"/>
          <w:szCs w:val="24"/>
        </w:rPr>
      </w:pPr>
    </w:p>
    <w:p w14:paraId="5E080109" w14:textId="77777777" w:rsidR="00A35F2B" w:rsidRPr="002379A5" w:rsidRDefault="00A35F2B" w:rsidP="006946F7">
      <w:pPr>
        <w:spacing w:before="6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Részletes Indoklás</w:t>
      </w:r>
    </w:p>
    <w:p w14:paraId="741C94D4" w14:textId="77777777" w:rsidR="00A35F2B" w:rsidRPr="000A3020" w:rsidRDefault="00A35F2B" w:rsidP="006946F7">
      <w:pPr>
        <w:spacing w:before="60" w:line="276" w:lineRule="auto"/>
        <w:jc w:val="center"/>
        <w:rPr>
          <w:rFonts w:ascii="Times New Roman" w:hAnsi="Times New Roman"/>
          <w:b/>
          <w:color w:val="auto"/>
          <w:sz w:val="24"/>
          <w:szCs w:val="24"/>
        </w:rPr>
      </w:pPr>
      <w:r w:rsidRPr="000A3020">
        <w:rPr>
          <w:rFonts w:ascii="Times New Roman" w:hAnsi="Times New Roman"/>
          <w:b/>
          <w:color w:val="auto"/>
          <w:sz w:val="24"/>
          <w:szCs w:val="24"/>
        </w:rPr>
        <w:t>1. §</w:t>
      </w:r>
    </w:p>
    <w:p w14:paraId="07866BB3" w14:textId="77777777"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 3. § új 28. pontja fogalmi szinten meghatározza a közterületi burkolati festést, elkülönítve azt a hatósági útburkolati jelektől és a burkolat-helyreállítási munkáktól.</w:t>
      </w:r>
    </w:p>
    <w:p w14:paraId="046E8A91" w14:textId="2628D60A" w:rsidR="006946F7" w:rsidRPr="002379A5" w:rsidRDefault="006946F7"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 3. § új 29. pontja a fényszennyezés fogalmát határozza meg.</w:t>
      </w:r>
    </w:p>
    <w:p w14:paraId="523088CB" w14:textId="713EB302" w:rsidR="00A35F2B" w:rsidRPr="002379A5" w:rsidRDefault="00A35F2B" w:rsidP="000A3020">
      <w:pPr>
        <w:spacing w:before="24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2. §</w:t>
      </w:r>
    </w:p>
    <w:p w14:paraId="2AFCA3B2" w14:textId="65E101E8" w:rsidR="00A35F2B" w:rsidRPr="002379A5" w:rsidRDefault="00D61368" w:rsidP="006946F7">
      <w:pPr>
        <w:spacing w:before="60" w:line="276" w:lineRule="auto"/>
        <w:jc w:val="left"/>
        <w:rPr>
          <w:rFonts w:ascii="Times New Roman" w:hAnsi="Times New Roman"/>
          <w:color w:val="auto"/>
          <w:sz w:val="24"/>
          <w:szCs w:val="24"/>
        </w:rPr>
      </w:pPr>
      <w:r w:rsidRPr="002379A5">
        <w:rPr>
          <w:rFonts w:ascii="Times New Roman" w:hAnsi="Times New Roman"/>
          <w:color w:val="auto"/>
          <w:sz w:val="24"/>
          <w:szCs w:val="24"/>
        </w:rPr>
        <w:t xml:space="preserve">Nyelvhelyességi szempontból történő </w:t>
      </w:r>
      <w:proofErr w:type="gramStart"/>
      <w:r w:rsidRPr="002379A5">
        <w:rPr>
          <w:rFonts w:ascii="Times New Roman" w:hAnsi="Times New Roman"/>
          <w:color w:val="auto"/>
          <w:sz w:val="24"/>
          <w:szCs w:val="24"/>
        </w:rPr>
        <w:t>korrigálás</w:t>
      </w:r>
      <w:bookmarkStart w:id="1" w:name="_GoBack"/>
      <w:bookmarkEnd w:id="1"/>
      <w:r w:rsidRPr="002379A5">
        <w:rPr>
          <w:rFonts w:ascii="Times New Roman" w:hAnsi="Times New Roman"/>
          <w:color w:val="auto"/>
          <w:sz w:val="24"/>
          <w:szCs w:val="24"/>
        </w:rPr>
        <w:t>t</w:t>
      </w:r>
      <w:proofErr w:type="gramEnd"/>
      <w:r w:rsidRPr="002379A5">
        <w:rPr>
          <w:rFonts w:ascii="Times New Roman" w:hAnsi="Times New Roman"/>
          <w:color w:val="auto"/>
          <w:sz w:val="24"/>
          <w:szCs w:val="24"/>
        </w:rPr>
        <w:t xml:space="preserve"> tartalmaz. </w:t>
      </w:r>
    </w:p>
    <w:p w14:paraId="36FBFC15" w14:textId="77777777" w:rsidR="00A35F2B" w:rsidRPr="002379A5" w:rsidRDefault="00A35F2B" w:rsidP="000A3020">
      <w:pPr>
        <w:spacing w:before="24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lastRenderedPageBreak/>
        <w:t>3. §</w:t>
      </w:r>
    </w:p>
    <w:p w14:paraId="7C0274C3" w14:textId="77777777"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 rendelet 12. § (8) és (8b) rendelkezései ellentmondásosak, így azok összehangolása szükséges.</w:t>
      </w:r>
    </w:p>
    <w:p w14:paraId="75FC514B" w14:textId="77777777" w:rsidR="00A35F2B" w:rsidRPr="002379A5" w:rsidRDefault="00A35F2B" w:rsidP="000A3020">
      <w:pPr>
        <w:spacing w:before="24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 xml:space="preserve">4. § </w:t>
      </w:r>
    </w:p>
    <w:p w14:paraId="6BC7A760" w14:textId="77777777" w:rsidR="00A35F2B" w:rsidRPr="002379A5" w:rsidRDefault="00A35F2B" w:rsidP="006946F7">
      <w:pPr>
        <w:spacing w:before="60" w:line="276" w:lineRule="auto"/>
        <w:jc w:val="left"/>
        <w:rPr>
          <w:rFonts w:ascii="Times New Roman" w:hAnsi="Times New Roman"/>
          <w:color w:val="auto"/>
          <w:sz w:val="24"/>
          <w:szCs w:val="24"/>
        </w:rPr>
      </w:pPr>
      <w:r w:rsidRPr="002379A5">
        <w:rPr>
          <w:rFonts w:ascii="Times New Roman" w:hAnsi="Times New Roman"/>
          <w:color w:val="auto"/>
          <w:sz w:val="24"/>
          <w:szCs w:val="24"/>
        </w:rPr>
        <w:t xml:space="preserve">Lakossági észrevételek alapján </w:t>
      </w:r>
      <w:proofErr w:type="gramStart"/>
      <w:r w:rsidRPr="002379A5">
        <w:rPr>
          <w:rFonts w:ascii="Times New Roman" w:hAnsi="Times New Roman"/>
          <w:color w:val="auto"/>
          <w:sz w:val="24"/>
          <w:szCs w:val="24"/>
        </w:rPr>
        <w:t>vitrin</w:t>
      </w:r>
      <w:proofErr w:type="gramEnd"/>
      <w:r w:rsidRPr="002379A5">
        <w:rPr>
          <w:rFonts w:ascii="Times New Roman" w:hAnsi="Times New Roman"/>
          <w:color w:val="auto"/>
          <w:sz w:val="24"/>
          <w:szCs w:val="24"/>
        </w:rPr>
        <w:t xml:space="preserve"> elhelyezhetőségének szabályozása.</w:t>
      </w:r>
    </w:p>
    <w:p w14:paraId="1FFC1278" w14:textId="77777777" w:rsidR="00A35F2B" w:rsidRPr="002379A5" w:rsidRDefault="00A35F2B" w:rsidP="000A3020">
      <w:pPr>
        <w:spacing w:before="24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 xml:space="preserve">5. § </w:t>
      </w:r>
    </w:p>
    <w:p w14:paraId="245D4330" w14:textId="04130CA8" w:rsidR="00A35F2B" w:rsidRPr="002379A5" w:rsidRDefault="00A35F2B" w:rsidP="006946F7">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 22. § új (13)</w:t>
      </w:r>
      <w:r w:rsidR="00FA09F7" w:rsidRPr="002379A5">
        <w:rPr>
          <w:rFonts w:ascii="Times New Roman" w:hAnsi="Times New Roman"/>
          <w:color w:val="auto"/>
          <w:sz w:val="24"/>
          <w:szCs w:val="24"/>
        </w:rPr>
        <w:t xml:space="preserve"> </w:t>
      </w:r>
      <w:r w:rsidRPr="002379A5">
        <w:rPr>
          <w:rFonts w:ascii="Times New Roman" w:hAnsi="Times New Roman"/>
          <w:color w:val="auto"/>
          <w:sz w:val="24"/>
          <w:szCs w:val="24"/>
        </w:rPr>
        <w:t>–</w:t>
      </w:r>
      <w:r w:rsidR="00FA09F7" w:rsidRPr="002379A5">
        <w:rPr>
          <w:rFonts w:ascii="Times New Roman" w:hAnsi="Times New Roman"/>
          <w:color w:val="auto"/>
          <w:sz w:val="24"/>
          <w:szCs w:val="24"/>
        </w:rPr>
        <w:t xml:space="preserve"> </w:t>
      </w:r>
      <w:r w:rsidRPr="002379A5">
        <w:rPr>
          <w:rFonts w:ascii="Times New Roman" w:hAnsi="Times New Roman"/>
          <w:color w:val="auto"/>
          <w:sz w:val="24"/>
          <w:szCs w:val="24"/>
        </w:rPr>
        <w:t>(1</w:t>
      </w:r>
      <w:r w:rsidR="000869BF" w:rsidRPr="002379A5">
        <w:rPr>
          <w:rFonts w:ascii="Times New Roman" w:hAnsi="Times New Roman"/>
          <w:color w:val="auto"/>
          <w:sz w:val="24"/>
          <w:szCs w:val="24"/>
        </w:rPr>
        <w:t>5</w:t>
      </w:r>
      <w:r w:rsidRPr="002379A5">
        <w:rPr>
          <w:rFonts w:ascii="Times New Roman" w:hAnsi="Times New Roman"/>
          <w:color w:val="auto"/>
          <w:sz w:val="24"/>
          <w:szCs w:val="24"/>
        </w:rPr>
        <w:t>) bekezdései a közterületi burkolati festés településképi feltételeit, engedélykötelezettségét és jogkövetkezményeit rögzítik, beleértve a településképi kötelezés és a településkép-védelmi bírság alkalmazhatóságát.</w:t>
      </w:r>
    </w:p>
    <w:p w14:paraId="1FEF17A3" w14:textId="77777777" w:rsidR="00615C8F" w:rsidRPr="002379A5" w:rsidRDefault="00615C8F" w:rsidP="000A3020">
      <w:pPr>
        <w:spacing w:before="24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6. §</w:t>
      </w:r>
    </w:p>
    <w:p w14:paraId="326A8D60" w14:textId="77777777" w:rsidR="00615C8F" w:rsidRPr="002379A5" w:rsidRDefault="00615C8F" w:rsidP="00615C8F">
      <w:pPr>
        <w:spacing w:before="60" w:line="276" w:lineRule="auto"/>
        <w:rPr>
          <w:rFonts w:ascii="Times New Roman" w:hAnsi="Times New Roman"/>
          <w:color w:val="auto"/>
          <w:sz w:val="24"/>
          <w:szCs w:val="24"/>
        </w:rPr>
      </w:pPr>
      <w:r w:rsidRPr="002379A5">
        <w:rPr>
          <w:rFonts w:ascii="Times New Roman" w:hAnsi="Times New Roman"/>
          <w:color w:val="auto"/>
          <w:sz w:val="24"/>
          <w:szCs w:val="24"/>
        </w:rPr>
        <w:t xml:space="preserve">Jelenleg több ingatlan (pl.: szálloda) kivitelezése van folyamatban, melyek egy része településrendezési szerződéssel is érintett. </w:t>
      </w:r>
    </w:p>
    <w:p w14:paraId="3CBE6874" w14:textId="77777777" w:rsidR="00615C8F" w:rsidRPr="002379A5" w:rsidRDefault="00615C8F" w:rsidP="00615C8F">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Az Építtetők részéről felmerült, hogy szeretnék az egy rendeltetési egységet tartalmazó ingatlanuk homlokzatán logót (pl.: szálloda megnevezése) elhelyezni, melyet a jelenlegi szabályozás nem enged meg.</w:t>
      </w:r>
    </w:p>
    <w:p w14:paraId="6FB9F60A" w14:textId="77777777" w:rsidR="00615C8F" w:rsidRPr="002379A5" w:rsidRDefault="00615C8F" w:rsidP="00615C8F">
      <w:pPr>
        <w:spacing w:before="60" w:line="276" w:lineRule="auto"/>
        <w:rPr>
          <w:rFonts w:ascii="Times New Roman" w:hAnsi="Times New Roman"/>
          <w:color w:val="auto"/>
          <w:sz w:val="24"/>
          <w:szCs w:val="24"/>
        </w:rPr>
      </w:pPr>
      <w:r w:rsidRPr="002379A5">
        <w:rPr>
          <w:rFonts w:ascii="Times New Roman" w:hAnsi="Times New Roman"/>
          <w:color w:val="auto"/>
          <w:sz w:val="24"/>
          <w:szCs w:val="24"/>
        </w:rPr>
        <w:t>A tervezett módosítás ezeknek a szabályoknak a kidolgozására, valamint az ETKR értelmezését segítő apróbb javításokra irányul, valamint jogharmonizáció miatt szükséges.</w:t>
      </w:r>
    </w:p>
    <w:p w14:paraId="23EE0C49" w14:textId="3A975BDA" w:rsidR="00615C8F" w:rsidRPr="002379A5" w:rsidRDefault="00615C8F" w:rsidP="000A3020">
      <w:pPr>
        <w:spacing w:before="24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7-9.</w:t>
      </w:r>
      <w:r w:rsidR="000A3020">
        <w:rPr>
          <w:rFonts w:ascii="Times New Roman" w:hAnsi="Times New Roman"/>
          <w:b/>
          <w:bCs/>
          <w:color w:val="auto"/>
          <w:sz w:val="24"/>
          <w:szCs w:val="24"/>
        </w:rPr>
        <w:t xml:space="preserve"> </w:t>
      </w:r>
      <w:r w:rsidRPr="002379A5">
        <w:rPr>
          <w:rFonts w:ascii="Times New Roman" w:hAnsi="Times New Roman"/>
          <w:b/>
          <w:bCs/>
          <w:color w:val="auto"/>
          <w:sz w:val="24"/>
          <w:szCs w:val="24"/>
        </w:rPr>
        <w:t>§</w:t>
      </w:r>
    </w:p>
    <w:p w14:paraId="7E5A21C9" w14:textId="77777777" w:rsidR="00615C8F" w:rsidRPr="002379A5" w:rsidRDefault="00615C8F" w:rsidP="00615C8F">
      <w:pPr>
        <w:spacing w:before="60" w:line="276" w:lineRule="auto"/>
        <w:jc w:val="left"/>
        <w:rPr>
          <w:rFonts w:ascii="Times New Roman" w:hAnsi="Times New Roman"/>
          <w:color w:val="auto"/>
          <w:sz w:val="24"/>
          <w:szCs w:val="24"/>
        </w:rPr>
      </w:pPr>
      <w:r w:rsidRPr="002379A5">
        <w:rPr>
          <w:rFonts w:ascii="Times New Roman" w:hAnsi="Times New Roman"/>
          <w:color w:val="auto"/>
          <w:sz w:val="24"/>
          <w:szCs w:val="24"/>
        </w:rPr>
        <w:t>Jogharmonizáció miatt szükséges a módosítás.</w:t>
      </w:r>
    </w:p>
    <w:p w14:paraId="62CF10FB" w14:textId="77777777" w:rsidR="00615C8F" w:rsidRPr="002379A5" w:rsidRDefault="00615C8F" w:rsidP="000A3020">
      <w:pPr>
        <w:spacing w:before="24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10-11. §</w:t>
      </w:r>
    </w:p>
    <w:p w14:paraId="3CCB5BDA" w14:textId="77777777" w:rsidR="00615C8F" w:rsidRPr="002379A5" w:rsidRDefault="00615C8F" w:rsidP="00615C8F">
      <w:pPr>
        <w:spacing w:before="60" w:line="276" w:lineRule="auto"/>
        <w:jc w:val="left"/>
        <w:rPr>
          <w:rFonts w:ascii="Times New Roman" w:hAnsi="Times New Roman"/>
          <w:color w:val="auto"/>
          <w:sz w:val="24"/>
          <w:szCs w:val="24"/>
        </w:rPr>
      </w:pPr>
      <w:r w:rsidRPr="002379A5">
        <w:rPr>
          <w:rFonts w:ascii="Times New Roman" w:hAnsi="Times New Roman"/>
          <w:color w:val="auto"/>
          <w:sz w:val="24"/>
          <w:szCs w:val="24"/>
        </w:rPr>
        <w:t xml:space="preserve">Nyelvhelyességi szempontból történő </w:t>
      </w:r>
      <w:proofErr w:type="gramStart"/>
      <w:r w:rsidRPr="002379A5">
        <w:rPr>
          <w:rFonts w:ascii="Times New Roman" w:hAnsi="Times New Roman"/>
          <w:color w:val="auto"/>
          <w:sz w:val="24"/>
          <w:szCs w:val="24"/>
        </w:rPr>
        <w:t>korrigálást</w:t>
      </w:r>
      <w:proofErr w:type="gramEnd"/>
      <w:r w:rsidRPr="002379A5">
        <w:rPr>
          <w:rFonts w:ascii="Times New Roman" w:hAnsi="Times New Roman"/>
          <w:color w:val="auto"/>
          <w:sz w:val="24"/>
          <w:szCs w:val="24"/>
        </w:rPr>
        <w:t xml:space="preserve"> tartalmaz, és jogszabályi hivatkozás pontosítása szükséges.</w:t>
      </w:r>
    </w:p>
    <w:p w14:paraId="608F9EE6" w14:textId="77777777" w:rsidR="00615C8F" w:rsidRPr="002379A5" w:rsidRDefault="00615C8F" w:rsidP="000A3020">
      <w:pPr>
        <w:spacing w:before="24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12. §</w:t>
      </w:r>
    </w:p>
    <w:p w14:paraId="00CFBC31" w14:textId="77777777" w:rsidR="00615C8F" w:rsidRPr="002379A5" w:rsidRDefault="00615C8F" w:rsidP="00615C8F">
      <w:pPr>
        <w:spacing w:before="60" w:line="276" w:lineRule="auto"/>
        <w:jc w:val="left"/>
        <w:rPr>
          <w:rFonts w:ascii="Times New Roman" w:hAnsi="Times New Roman"/>
          <w:color w:val="auto"/>
          <w:sz w:val="24"/>
          <w:szCs w:val="24"/>
        </w:rPr>
      </w:pPr>
      <w:r w:rsidRPr="002379A5">
        <w:rPr>
          <w:rFonts w:ascii="Times New Roman" w:hAnsi="Times New Roman"/>
          <w:color w:val="auto"/>
          <w:sz w:val="24"/>
          <w:szCs w:val="24"/>
        </w:rPr>
        <w:t>Jogszabályi hivatkozások pontosítása.</w:t>
      </w:r>
    </w:p>
    <w:p w14:paraId="3C736716" w14:textId="77777777" w:rsidR="00615C8F" w:rsidRPr="002379A5" w:rsidRDefault="00615C8F" w:rsidP="000A3020">
      <w:pPr>
        <w:spacing w:before="24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13-14. §</w:t>
      </w:r>
    </w:p>
    <w:p w14:paraId="3246952E" w14:textId="77777777" w:rsidR="00615C8F" w:rsidRPr="002379A5" w:rsidRDefault="00615C8F" w:rsidP="00615C8F">
      <w:pPr>
        <w:spacing w:before="60" w:line="276" w:lineRule="auto"/>
        <w:jc w:val="left"/>
        <w:rPr>
          <w:rFonts w:ascii="Times New Roman" w:hAnsi="Times New Roman"/>
          <w:color w:val="auto"/>
          <w:sz w:val="24"/>
          <w:szCs w:val="24"/>
        </w:rPr>
      </w:pPr>
      <w:r w:rsidRPr="002379A5">
        <w:rPr>
          <w:rFonts w:ascii="Times New Roman" w:hAnsi="Times New Roman"/>
          <w:color w:val="auto"/>
          <w:sz w:val="24"/>
          <w:szCs w:val="24"/>
        </w:rPr>
        <w:t xml:space="preserve">Nyelvhelyességi szempontból történő </w:t>
      </w:r>
      <w:proofErr w:type="gramStart"/>
      <w:r w:rsidRPr="002379A5">
        <w:rPr>
          <w:rFonts w:ascii="Times New Roman" w:hAnsi="Times New Roman"/>
          <w:color w:val="auto"/>
          <w:sz w:val="24"/>
          <w:szCs w:val="24"/>
        </w:rPr>
        <w:t>korrigálást</w:t>
      </w:r>
      <w:proofErr w:type="gramEnd"/>
      <w:r w:rsidRPr="002379A5">
        <w:rPr>
          <w:rFonts w:ascii="Times New Roman" w:hAnsi="Times New Roman"/>
          <w:color w:val="auto"/>
          <w:sz w:val="24"/>
          <w:szCs w:val="24"/>
        </w:rPr>
        <w:t xml:space="preserve"> tartalmaz. </w:t>
      </w:r>
    </w:p>
    <w:p w14:paraId="58D5D103" w14:textId="77777777" w:rsidR="00615C8F" w:rsidRPr="000A3020" w:rsidRDefault="00615C8F" w:rsidP="000A3020">
      <w:pPr>
        <w:spacing w:before="240" w:line="276" w:lineRule="auto"/>
        <w:jc w:val="center"/>
        <w:rPr>
          <w:rFonts w:ascii="Times New Roman" w:hAnsi="Times New Roman"/>
          <w:b/>
          <w:bCs/>
          <w:color w:val="auto"/>
          <w:sz w:val="24"/>
          <w:szCs w:val="24"/>
        </w:rPr>
      </w:pPr>
      <w:r w:rsidRPr="000A3020">
        <w:rPr>
          <w:rFonts w:ascii="Times New Roman" w:hAnsi="Times New Roman"/>
          <w:b/>
          <w:color w:val="auto"/>
          <w:sz w:val="24"/>
          <w:szCs w:val="24"/>
        </w:rPr>
        <w:t>15</w:t>
      </w:r>
      <w:r w:rsidRPr="000A3020">
        <w:rPr>
          <w:rFonts w:ascii="Times New Roman" w:hAnsi="Times New Roman"/>
          <w:b/>
          <w:bCs/>
          <w:color w:val="auto"/>
          <w:sz w:val="24"/>
          <w:szCs w:val="24"/>
        </w:rPr>
        <w:t>. §</w:t>
      </w:r>
    </w:p>
    <w:p w14:paraId="1DC04EFC" w14:textId="77777777" w:rsidR="00615C8F" w:rsidRPr="002379A5" w:rsidRDefault="00615C8F" w:rsidP="00615C8F">
      <w:pPr>
        <w:spacing w:before="60" w:line="276" w:lineRule="auto"/>
        <w:jc w:val="left"/>
        <w:rPr>
          <w:rFonts w:ascii="Times New Roman" w:hAnsi="Times New Roman"/>
          <w:color w:val="auto"/>
          <w:sz w:val="24"/>
          <w:szCs w:val="24"/>
        </w:rPr>
      </w:pPr>
      <w:r w:rsidRPr="002379A5">
        <w:rPr>
          <w:rFonts w:ascii="Times New Roman" w:hAnsi="Times New Roman"/>
          <w:color w:val="auto"/>
          <w:sz w:val="24"/>
          <w:szCs w:val="24"/>
        </w:rPr>
        <w:t xml:space="preserve">A rendelet mellékletének változását tartalmazza. </w:t>
      </w:r>
    </w:p>
    <w:p w14:paraId="75A2ECCA" w14:textId="77777777" w:rsidR="00615C8F" w:rsidRPr="002379A5" w:rsidRDefault="00615C8F" w:rsidP="000A3020">
      <w:pPr>
        <w:spacing w:before="240" w:line="276" w:lineRule="auto"/>
        <w:jc w:val="center"/>
        <w:rPr>
          <w:rFonts w:ascii="Times New Roman" w:hAnsi="Times New Roman"/>
          <w:b/>
          <w:bCs/>
          <w:color w:val="auto"/>
          <w:sz w:val="24"/>
          <w:szCs w:val="24"/>
        </w:rPr>
      </w:pPr>
      <w:r w:rsidRPr="002379A5">
        <w:rPr>
          <w:rFonts w:ascii="Times New Roman" w:hAnsi="Times New Roman"/>
          <w:b/>
          <w:bCs/>
          <w:color w:val="auto"/>
          <w:sz w:val="24"/>
          <w:szCs w:val="24"/>
        </w:rPr>
        <w:t>16-17. §</w:t>
      </w:r>
    </w:p>
    <w:p w14:paraId="0662FA05" w14:textId="77777777" w:rsidR="00615C8F" w:rsidRPr="002379A5" w:rsidRDefault="00615C8F" w:rsidP="00615C8F">
      <w:pPr>
        <w:spacing w:before="60" w:line="276" w:lineRule="auto"/>
        <w:jc w:val="left"/>
        <w:rPr>
          <w:rFonts w:ascii="Times New Roman" w:hAnsi="Times New Roman"/>
          <w:color w:val="auto"/>
          <w:sz w:val="24"/>
          <w:szCs w:val="24"/>
        </w:rPr>
      </w:pPr>
      <w:r w:rsidRPr="002379A5">
        <w:rPr>
          <w:rFonts w:ascii="Times New Roman" w:hAnsi="Times New Roman"/>
          <w:color w:val="auto"/>
          <w:sz w:val="24"/>
          <w:szCs w:val="24"/>
        </w:rPr>
        <w:t>Hatályba léptető és átmeneti rendelkezést tartalmaz.</w:t>
      </w:r>
    </w:p>
    <w:p w14:paraId="79DF39AB" w14:textId="64197973" w:rsidR="00C61DC3" w:rsidRPr="002379A5" w:rsidRDefault="00C61DC3" w:rsidP="006946F7">
      <w:pPr>
        <w:spacing w:before="60" w:line="276" w:lineRule="auto"/>
        <w:jc w:val="left"/>
        <w:rPr>
          <w:rFonts w:ascii="Times New Roman" w:hAnsi="Times New Roman"/>
          <w:color w:val="auto"/>
          <w:sz w:val="24"/>
          <w:szCs w:val="24"/>
        </w:rPr>
      </w:pPr>
    </w:p>
    <w:sectPr w:rsidR="00C61DC3" w:rsidRPr="002379A5" w:rsidSect="00253DB8">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1C2B8" w14:textId="77777777" w:rsidR="00B06913" w:rsidRDefault="00B06913" w:rsidP="00253DB8">
      <w:pPr>
        <w:spacing w:before="0" w:after="0" w:line="240" w:lineRule="auto"/>
      </w:pPr>
      <w:r>
        <w:separator/>
      </w:r>
    </w:p>
  </w:endnote>
  <w:endnote w:type="continuationSeparator" w:id="0">
    <w:p w14:paraId="5D93A7D8" w14:textId="77777777" w:rsidR="00B06913" w:rsidRDefault="00B06913" w:rsidP="00253DB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Arial"/>
    <w:charset w:val="00"/>
    <w:family w:val="swiss"/>
    <w:pitch w:val="variable"/>
    <w:sig w:usb0="0000028F" w:usb1="00000002" w:usb2="00000000" w:usb3="00000000" w:csb0="0000019F" w:csb1="00000000"/>
  </w:font>
  <w:font w:name="Aptos">
    <w:altName w:val="Arial"/>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rial Nova Light">
    <w:altName w:val="Arial"/>
    <w:charset w:val="00"/>
    <w:family w:val="swiss"/>
    <w:pitch w:val="variable"/>
    <w:sig w:usb0="0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06F4B" w14:textId="26BC6E1E" w:rsidR="00253DB8" w:rsidRDefault="00253DB8" w:rsidP="00253DB8">
    <w:pPr>
      <w:pStyle w:val="llb"/>
      <w:pBdr>
        <w:top w:val="single" w:sz="4" w:space="1" w:color="auto"/>
      </w:pBdr>
      <w:tabs>
        <w:tab w:val="clear" w:pos="4536"/>
      </w:tabs>
    </w:pPr>
    <w:r>
      <w:tab/>
    </w:r>
    <w:r>
      <w:fldChar w:fldCharType="begin"/>
    </w:r>
    <w:r>
      <w:instrText>PAGE   \* MERGEFORMAT</w:instrText>
    </w:r>
    <w:r>
      <w:fldChar w:fldCharType="separate"/>
    </w:r>
    <w:r w:rsidR="000A3020">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6F65F" w14:textId="77777777" w:rsidR="00B06913" w:rsidRDefault="00B06913" w:rsidP="00253DB8">
      <w:pPr>
        <w:spacing w:before="0" w:after="0" w:line="240" w:lineRule="auto"/>
      </w:pPr>
      <w:r>
        <w:separator/>
      </w:r>
    </w:p>
  </w:footnote>
  <w:footnote w:type="continuationSeparator" w:id="0">
    <w:p w14:paraId="3195501D" w14:textId="77777777" w:rsidR="00B06913" w:rsidRDefault="00B06913" w:rsidP="00253DB8">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DC3"/>
    <w:rsid w:val="00003B52"/>
    <w:rsid w:val="00076FC1"/>
    <w:rsid w:val="000869BF"/>
    <w:rsid w:val="000A3020"/>
    <w:rsid w:val="000E750E"/>
    <w:rsid w:val="001F20B5"/>
    <w:rsid w:val="001F2A8F"/>
    <w:rsid w:val="00204A87"/>
    <w:rsid w:val="0021689F"/>
    <w:rsid w:val="002379A5"/>
    <w:rsid w:val="00243559"/>
    <w:rsid w:val="00253DB8"/>
    <w:rsid w:val="002B655C"/>
    <w:rsid w:val="002D568B"/>
    <w:rsid w:val="00450657"/>
    <w:rsid w:val="00466C1E"/>
    <w:rsid w:val="00503AA4"/>
    <w:rsid w:val="0053496B"/>
    <w:rsid w:val="00615C8F"/>
    <w:rsid w:val="006458C4"/>
    <w:rsid w:val="00680C3D"/>
    <w:rsid w:val="006862EC"/>
    <w:rsid w:val="006946F7"/>
    <w:rsid w:val="007B5F06"/>
    <w:rsid w:val="00806499"/>
    <w:rsid w:val="0085147B"/>
    <w:rsid w:val="008E0950"/>
    <w:rsid w:val="008F37A5"/>
    <w:rsid w:val="00A345F6"/>
    <w:rsid w:val="00A35F2B"/>
    <w:rsid w:val="00A902EE"/>
    <w:rsid w:val="00AA4388"/>
    <w:rsid w:val="00AC4613"/>
    <w:rsid w:val="00AD30F2"/>
    <w:rsid w:val="00B06913"/>
    <w:rsid w:val="00B43174"/>
    <w:rsid w:val="00B551BA"/>
    <w:rsid w:val="00BA3F19"/>
    <w:rsid w:val="00C61DC3"/>
    <w:rsid w:val="00CA11F5"/>
    <w:rsid w:val="00CB7C77"/>
    <w:rsid w:val="00CD4376"/>
    <w:rsid w:val="00CE3CCD"/>
    <w:rsid w:val="00CF62ED"/>
    <w:rsid w:val="00CF74A1"/>
    <w:rsid w:val="00D144A7"/>
    <w:rsid w:val="00D61368"/>
    <w:rsid w:val="00E615DE"/>
    <w:rsid w:val="00E908F6"/>
    <w:rsid w:val="00EC4579"/>
    <w:rsid w:val="00F23092"/>
    <w:rsid w:val="00F46946"/>
    <w:rsid w:val="00F63A45"/>
    <w:rsid w:val="00F7181B"/>
    <w:rsid w:val="00F929FB"/>
    <w:rsid w:val="00FA09F7"/>
    <w:rsid w:val="00FD54D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FE322"/>
  <w15:chartTrackingRefBased/>
  <w15:docId w15:val="{EE86D43D-4604-46D3-82A2-FA8F28B0A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Theme="minorHAnsi" w:hAnsi="Arial Nova" w:cs="Times New Roman"/>
        <w:color w:val="000000"/>
        <w:szCs w:val="22"/>
        <w:lang w:val="hu-HU"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61DC3"/>
    <w:pPr>
      <w:spacing w:before="120" w:after="120" w:line="259" w:lineRule="auto"/>
      <w:jc w:val="both"/>
    </w:pPr>
    <w:rPr>
      <w:rFonts w:eastAsia="Times New Roman"/>
      <w:lang w:eastAsia="hu-HU"/>
    </w:rPr>
  </w:style>
  <w:style w:type="paragraph" w:styleId="Cmsor1">
    <w:name w:val="heading 1"/>
    <w:basedOn w:val="Norml"/>
    <w:next w:val="Norml"/>
    <w:link w:val="Cmsor1Char"/>
    <w:uiPriority w:val="9"/>
    <w:qFormat/>
    <w:rsid w:val="00C61D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autoRedefine/>
    <w:uiPriority w:val="9"/>
    <w:unhideWhenUsed/>
    <w:qFormat/>
    <w:rsid w:val="00CA11F5"/>
    <w:pPr>
      <w:keepNext/>
      <w:keepLines/>
      <w:shd w:val="pct12" w:color="auto" w:fill="auto"/>
      <w:spacing w:before="160" w:after="80"/>
      <w:outlineLvl w:val="1"/>
    </w:pPr>
    <w:rPr>
      <w:rFonts w:eastAsiaTheme="majorEastAsia" w:cstheme="majorBidi"/>
      <w:caps/>
      <w:color w:val="0F4761" w:themeColor="accent1" w:themeShade="BF"/>
      <w:sz w:val="30"/>
      <w:szCs w:val="32"/>
    </w:rPr>
  </w:style>
  <w:style w:type="paragraph" w:styleId="Cmsor3">
    <w:name w:val="heading 3"/>
    <w:basedOn w:val="Norml"/>
    <w:next w:val="Norml"/>
    <w:link w:val="Cmsor3Char"/>
    <w:autoRedefine/>
    <w:uiPriority w:val="9"/>
    <w:unhideWhenUsed/>
    <w:qFormat/>
    <w:rsid w:val="00CA11F5"/>
    <w:pPr>
      <w:keepNext/>
      <w:keepLines/>
      <w:spacing w:before="160" w:after="80"/>
      <w:outlineLvl w:val="2"/>
    </w:pPr>
    <w:rPr>
      <w:rFonts w:ascii="Arial Nova Light" w:eastAsiaTheme="majorEastAsia" w:hAnsi="Arial Nova Light" w:cstheme="majorBidi"/>
      <w:caps/>
      <w:color w:val="0F4761" w:themeColor="accent1" w:themeShade="BF"/>
      <w:sz w:val="28"/>
      <w:szCs w:val="28"/>
    </w:rPr>
  </w:style>
  <w:style w:type="paragraph" w:styleId="Cmsor4">
    <w:name w:val="heading 4"/>
    <w:basedOn w:val="Norml"/>
    <w:next w:val="Norml"/>
    <w:link w:val="Cmsor4Char"/>
    <w:uiPriority w:val="9"/>
    <w:semiHidden/>
    <w:unhideWhenUsed/>
    <w:qFormat/>
    <w:rsid w:val="00C61DC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Cmsor5">
    <w:name w:val="heading 5"/>
    <w:basedOn w:val="Norml"/>
    <w:next w:val="Norml"/>
    <w:link w:val="Cmsor5Char"/>
    <w:autoRedefine/>
    <w:uiPriority w:val="9"/>
    <w:unhideWhenUsed/>
    <w:qFormat/>
    <w:rsid w:val="00F63A45"/>
    <w:pPr>
      <w:spacing w:before="180" w:line="240" w:lineRule="auto"/>
      <w:outlineLvl w:val="4"/>
    </w:pPr>
    <w:rPr>
      <w:rFonts w:asciiTheme="majorHAnsi" w:eastAsiaTheme="majorEastAsia" w:hAnsiTheme="majorHAnsi" w:cstheme="majorBidi"/>
      <w:smallCaps/>
      <w:color w:val="0F4761" w:themeColor="accent1" w:themeShade="BF"/>
      <w:sz w:val="24"/>
    </w:rPr>
  </w:style>
  <w:style w:type="paragraph" w:styleId="Cmsor6">
    <w:name w:val="heading 6"/>
    <w:basedOn w:val="Norml"/>
    <w:next w:val="Norml"/>
    <w:link w:val="Cmsor6Char"/>
    <w:uiPriority w:val="9"/>
    <w:semiHidden/>
    <w:unhideWhenUsed/>
    <w:qFormat/>
    <w:rsid w:val="00C61D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Cmsor7">
    <w:name w:val="heading 7"/>
    <w:basedOn w:val="Norml"/>
    <w:next w:val="Norml"/>
    <w:link w:val="Cmsor7Char"/>
    <w:uiPriority w:val="9"/>
    <w:semiHidden/>
    <w:unhideWhenUsed/>
    <w:qFormat/>
    <w:rsid w:val="00C61DC3"/>
    <w:pPr>
      <w:keepNext/>
      <w:keepLines/>
      <w:spacing w:before="40" w:after="0"/>
      <w:outlineLvl w:val="6"/>
    </w:pPr>
    <w:rPr>
      <w:rFonts w:asciiTheme="minorHAnsi" w:eastAsiaTheme="majorEastAsia" w:hAnsiTheme="minorHAnsi" w:cstheme="majorBidi"/>
      <w:color w:val="595959" w:themeColor="text1" w:themeTint="A6"/>
    </w:rPr>
  </w:style>
  <w:style w:type="paragraph" w:styleId="Cmsor8">
    <w:name w:val="heading 8"/>
    <w:basedOn w:val="Norml"/>
    <w:next w:val="Norml"/>
    <w:link w:val="Cmsor8Char"/>
    <w:uiPriority w:val="9"/>
    <w:semiHidden/>
    <w:unhideWhenUsed/>
    <w:qFormat/>
    <w:rsid w:val="00C61DC3"/>
    <w:pPr>
      <w:keepNext/>
      <w:keepLines/>
      <w:spacing w:before="0" w:after="0"/>
      <w:outlineLvl w:val="7"/>
    </w:pPr>
    <w:rPr>
      <w:rFonts w:asciiTheme="minorHAnsi" w:eastAsiaTheme="majorEastAsia" w:hAnsiTheme="minorHAnsi" w:cstheme="majorBidi"/>
      <w:i/>
      <w:iCs/>
      <w:color w:val="272727" w:themeColor="text1" w:themeTint="D8"/>
    </w:rPr>
  </w:style>
  <w:style w:type="paragraph" w:styleId="Cmsor9">
    <w:name w:val="heading 9"/>
    <w:basedOn w:val="Norml"/>
    <w:next w:val="Norml"/>
    <w:link w:val="Cmsor9Char"/>
    <w:uiPriority w:val="9"/>
    <w:semiHidden/>
    <w:unhideWhenUsed/>
    <w:qFormat/>
    <w:rsid w:val="00C61DC3"/>
    <w:pPr>
      <w:keepNext/>
      <w:keepLines/>
      <w:spacing w:before="0" w:after="0"/>
      <w:outlineLvl w:val="8"/>
    </w:pPr>
    <w:rPr>
      <w:rFonts w:asciiTheme="minorHAnsi" w:eastAsiaTheme="majorEastAsia" w:hAnsiTheme="minorHAnsi"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5Char">
    <w:name w:val="Címsor 5 Char"/>
    <w:basedOn w:val="Bekezdsalapbettpusa"/>
    <w:link w:val="Cmsor5"/>
    <w:uiPriority w:val="9"/>
    <w:rsid w:val="00F63A45"/>
    <w:rPr>
      <w:rFonts w:asciiTheme="majorHAnsi" w:eastAsiaTheme="majorEastAsia" w:hAnsiTheme="majorHAnsi" w:cstheme="majorBidi"/>
      <w:smallCaps/>
      <w:color w:val="0F4761" w:themeColor="accent1" w:themeShade="BF"/>
    </w:rPr>
  </w:style>
  <w:style w:type="paragraph" w:styleId="Kpalrs">
    <w:name w:val="caption"/>
    <w:basedOn w:val="Norml"/>
    <w:next w:val="Norml"/>
    <w:link w:val="KpalrsChar"/>
    <w:autoRedefine/>
    <w:uiPriority w:val="35"/>
    <w:qFormat/>
    <w:rsid w:val="00F929FB"/>
    <w:pPr>
      <w:spacing w:before="20" w:after="20" w:line="240" w:lineRule="auto"/>
      <w:jc w:val="right"/>
    </w:pPr>
    <w:rPr>
      <w:rFonts w:asciiTheme="majorHAnsi" w:hAnsiTheme="majorHAnsi"/>
      <w:i/>
      <w:iCs/>
      <w:color w:val="0E2841" w:themeColor="text2"/>
      <w:sz w:val="16"/>
      <w:szCs w:val="18"/>
    </w:rPr>
  </w:style>
  <w:style w:type="character" w:customStyle="1" w:styleId="KpalrsChar">
    <w:name w:val="Képaláírás Char"/>
    <w:basedOn w:val="Bekezdsalapbettpusa"/>
    <w:link w:val="Kpalrs"/>
    <w:uiPriority w:val="35"/>
    <w:rsid w:val="00F929FB"/>
    <w:rPr>
      <w:rFonts w:asciiTheme="majorHAnsi" w:hAnsiTheme="majorHAnsi" w:cs="Times New Roman"/>
      <w:i/>
      <w:iCs/>
      <w:color w:val="0E2841" w:themeColor="text2"/>
      <w:sz w:val="16"/>
      <w:szCs w:val="18"/>
    </w:rPr>
  </w:style>
  <w:style w:type="character" w:customStyle="1" w:styleId="Cmsor2Char">
    <w:name w:val="Címsor 2 Char"/>
    <w:basedOn w:val="Bekezdsalapbettpusa"/>
    <w:link w:val="Cmsor2"/>
    <w:uiPriority w:val="9"/>
    <w:rsid w:val="00CA11F5"/>
    <w:rPr>
      <w:rFonts w:ascii="Arial Nova" w:eastAsiaTheme="majorEastAsia" w:hAnsi="Arial Nova" w:cstheme="majorBidi"/>
      <w:caps/>
      <w:color w:val="0F4761" w:themeColor="accent1" w:themeShade="BF"/>
      <w:kern w:val="0"/>
      <w:sz w:val="30"/>
      <w:szCs w:val="32"/>
      <w:shd w:val="pct12" w:color="auto" w:fill="auto"/>
      <w:lang w:eastAsia="hu-HU"/>
      <w14:ligatures w14:val="none"/>
    </w:rPr>
  </w:style>
  <w:style w:type="character" w:customStyle="1" w:styleId="Cmsor3Char">
    <w:name w:val="Címsor 3 Char"/>
    <w:basedOn w:val="Bekezdsalapbettpusa"/>
    <w:link w:val="Cmsor3"/>
    <w:uiPriority w:val="9"/>
    <w:rsid w:val="00CA11F5"/>
    <w:rPr>
      <w:rFonts w:ascii="Arial Nova Light" w:eastAsiaTheme="majorEastAsia" w:hAnsi="Arial Nova Light" w:cstheme="majorBidi"/>
      <w:caps/>
      <w:color w:val="0F4761" w:themeColor="accent1" w:themeShade="BF"/>
      <w:kern w:val="0"/>
      <w:sz w:val="28"/>
      <w:szCs w:val="28"/>
      <w:lang w:eastAsia="hu-HU"/>
      <w14:ligatures w14:val="none"/>
    </w:rPr>
  </w:style>
  <w:style w:type="character" w:customStyle="1" w:styleId="Cmsor1Char">
    <w:name w:val="Címsor 1 Char"/>
    <w:basedOn w:val="Bekezdsalapbettpusa"/>
    <w:link w:val="Cmsor1"/>
    <w:uiPriority w:val="9"/>
    <w:rsid w:val="00C61DC3"/>
    <w:rPr>
      <w:rFonts w:asciiTheme="majorHAnsi" w:eastAsiaTheme="majorEastAsia" w:hAnsiTheme="majorHAnsi" w:cstheme="majorBidi"/>
      <w:color w:val="0F4761" w:themeColor="accent1" w:themeShade="BF"/>
      <w:sz w:val="40"/>
      <w:szCs w:val="40"/>
    </w:rPr>
  </w:style>
  <w:style w:type="character" w:customStyle="1" w:styleId="Cmsor4Char">
    <w:name w:val="Címsor 4 Char"/>
    <w:basedOn w:val="Bekezdsalapbettpusa"/>
    <w:link w:val="Cmsor4"/>
    <w:uiPriority w:val="9"/>
    <w:semiHidden/>
    <w:rsid w:val="00C61DC3"/>
    <w:rPr>
      <w:rFonts w:asciiTheme="minorHAnsi" w:eastAsiaTheme="majorEastAsia" w:hAnsiTheme="minorHAnsi" w:cstheme="majorBidi"/>
      <w:i/>
      <w:iCs/>
      <w:color w:val="0F4761" w:themeColor="accent1" w:themeShade="BF"/>
      <w:szCs w:val="20"/>
    </w:rPr>
  </w:style>
  <w:style w:type="character" w:customStyle="1" w:styleId="Cmsor6Char">
    <w:name w:val="Címsor 6 Char"/>
    <w:basedOn w:val="Bekezdsalapbettpusa"/>
    <w:link w:val="Cmsor6"/>
    <w:uiPriority w:val="9"/>
    <w:semiHidden/>
    <w:rsid w:val="00C61DC3"/>
    <w:rPr>
      <w:rFonts w:asciiTheme="minorHAnsi" w:eastAsiaTheme="majorEastAsia" w:hAnsiTheme="minorHAnsi" w:cstheme="majorBidi"/>
      <w:i/>
      <w:iCs/>
      <w:color w:val="595959" w:themeColor="text1" w:themeTint="A6"/>
      <w:szCs w:val="20"/>
    </w:rPr>
  </w:style>
  <w:style w:type="character" w:customStyle="1" w:styleId="Cmsor7Char">
    <w:name w:val="Címsor 7 Char"/>
    <w:basedOn w:val="Bekezdsalapbettpusa"/>
    <w:link w:val="Cmsor7"/>
    <w:uiPriority w:val="9"/>
    <w:semiHidden/>
    <w:rsid w:val="00C61DC3"/>
    <w:rPr>
      <w:rFonts w:asciiTheme="minorHAnsi" w:eastAsiaTheme="majorEastAsia" w:hAnsiTheme="minorHAnsi" w:cstheme="majorBidi"/>
      <w:color w:val="595959" w:themeColor="text1" w:themeTint="A6"/>
      <w:szCs w:val="20"/>
    </w:rPr>
  </w:style>
  <w:style w:type="character" w:customStyle="1" w:styleId="Cmsor8Char">
    <w:name w:val="Címsor 8 Char"/>
    <w:basedOn w:val="Bekezdsalapbettpusa"/>
    <w:link w:val="Cmsor8"/>
    <w:uiPriority w:val="9"/>
    <w:semiHidden/>
    <w:rsid w:val="00C61DC3"/>
    <w:rPr>
      <w:rFonts w:asciiTheme="minorHAnsi" w:eastAsiaTheme="majorEastAsia" w:hAnsiTheme="minorHAnsi" w:cstheme="majorBidi"/>
      <w:i/>
      <w:iCs/>
      <w:color w:val="272727" w:themeColor="text1" w:themeTint="D8"/>
      <w:szCs w:val="20"/>
    </w:rPr>
  </w:style>
  <w:style w:type="character" w:customStyle="1" w:styleId="Cmsor9Char">
    <w:name w:val="Címsor 9 Char"/>
    <w:basedOn w:val="Bekezdsalapbettpusa"/>
    <w:link w:val="Cmsor9"/>
    <w:uiPriority w:val="9"/>
    <w:semiHidden/>
    <w:rsid w:val="00C61DC3"/>
    <w:rPr>
      <w:rFonts w:asciiTheme="minorHAnsi" w:eastAsiaTheme="majorEastAsia" w:hAnsiTheme="minorHAnsi" w:cstheme="majorBidi"/>
      <w:color w:val="272727" w:themeColor="text1" w:themeTint="D8"/>
      <w:szCs w:val="20"/>
    </w:rPr>
  </w:style>
  <w:style w:type="paragraph" w:styleId="Cm">
    <w:name w:val="Title"/>
    <w:basedOn w:val="Norml"/>
    <w:next w:val="Norml"/>
    <w:link w:val="CmChar"/>
    <w:uiPriority w:val="10"/>
    <w:qFormat/>
    <w:rsid w:val="00C61DC3"/>
    <w:pPr>
      <w:spacing w:before="0"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CmChar">
    <w:name w:val="Cím Char"/>
    <w:basedOn w:val="Bekezdsalapbettpusa"/>
    <w:link w:val="Cm"/>
    <w:uiPriority w:val="10"/>
    <w:rsid w:val="00C61DC3"/>
    <w:rPr>
      <w:rFonts w:asciiTheme="majorHAnsi" w:eastAsiaTheme="majorEastAsia" w:hAnsiTheme="majorHAnsi" w:cstheme="majorBidi"/>
      <w:color w:val="auto"/>
      <w:spacing w:val="-10"/>
      <w:kern w:val="28"/>
      <w:sz w:val="56"/>
      <w:szCs w:val="56"/>
    </w:rPr>
  </w:style>
  <w:style w:type="paragraph" w:styleId="Alcm">
    <w:name w:val="Subtitle"/>
    <w:basedOn w:val="Norml"/>
    <w:next w:val="Norml"/>
    <w:link w:val="AlcmChar"/>
    <w:uiPriority w:val="11"/>
    <w:qFormat/>
    <w:rsid w:val="00C61DC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lcmChar">
    <w:name w:val="Alcím Char"/>
    <w:basedOn w:val="Bekezdsalapbettpusa"/>
    <w:link w:val="Alcm"/>
    <w:uiPriority w:val="11"/>
    <w:rsid w:val="00C61DC3"/>
    <w:rPr>
      <w:rFonts w:asciiTheme="minorHAnsi" w:eastAsiaTheme="majorEastAsia" w:hAnsiTheme="minorHAnsi" w:cstheme="majorBidi"/>
      <w:color w:val="595959" w:themeColor="text1" w:themeTint="A6"/>
      <w:spacing w:val="15"/>
      <w:sz w:val="28"/>
      <w:szCs w:val="28"/>
    </w:rPr>
  </w:style>
  <w:style w:type="paragraph" w:styleId="Idzet">
    <w:name w:val="Quote"/>
    <w:basedOn w:val="Norml"/>
    <w:next w:val="Norml"/>
    <w:link w:val="IdzetChar"/>
    <w:uiPriority w:val="29"/>
    <w:qFormat/>
    <w:rsid w:val="00C61DC3"/>
    <w:pPr>
      <w:spacing w:before="160" w:after="160"/>
      <w:jc w:val="center"/>
    </w:pPr>
    <w:rPr>
      <w:i/>
      <w:iCs/>
      <w:color w:val="404040" w:themeColor="text1" w:themeTint="BF"/>
    </w:rPr>
  </w:style>
  <w:style w:type="character" w:customStyle="1" w:styleId="IdzetChar">
    <w:name w:val="Idézet Char"/>
    <w:basedOn w:val="Bekezdsalapbettpusa"/>
    <w:link w:val="Idzet"/>
    <w:uiPriority w:val="29"/>
    <w:rsid w:val="00C61DC3"/>
    <w:rPr>
      <w:rFonts w:ascii="Arial" w:hAnsi="Arial" w:cs="Arial"/>
      <w:i/>
      <w:iCs/>
      <w:color w:val="404040" w:themeColor="text1" w:themeTint="BF"/>
      <w:szCs w:val="20"/>
    </w:rPr>
  </w:style>
  <w:style w:type="paragraph" w:styleId="Listaszerbekezds">
    <w:name w:val="List Paragraph"/>
    <w:basedOn w:val="Norml"/>
    <w:uiPriority w:val="34"/>
    <w:qFormat/>
    <w:rsid w:val="00C61DC3"/>
    <w:pPr>
      <w:ind w:left="720"/>
      <w:contextualSpacing/>
    </w:pPr>
  </w:style>
  <w:style w:type="character" w:styleId="Erskiemels">
    <w:name w:val="Intense Emphasis"/>
    <w:basedOn w:val="Bekezdsalapbettpusa"/>
    <w:uiPriority w:val="21"/>
    <w:qFormat/>
    <w:rsid w:val="00C61DC3"/>
    <w:rPr>
      <w:i/>
      <w:iCs/>
      <w:color w:val="0F4761" w:themeColor="accent1" w:themeShade="BF"/>
    </w:rPr>
  </w:style>
  <w:style w:type="paragraph" w:styleId="Kiemeltidzet">
    <w:name w:val="Intense Quote"/>
    <w:basedOn w:val="Norml"/>
    <w:next w:val="Norml"/>
    <w:link w:val="KiemeltidzetChar"/>
    <w:uiPriority w:val="30"/>
    <w:qFormat/>
    <w:rsid w:val="00C61D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61DC3"/>
    <w:rPr>
      <w:rFonts w:ascii="Arial" w:hAnsi="Arial" w:cs="Arial"/>
      <w:i/>
      <w:iCs/>
      <w:color w:val="0F4761" w:themeColor="accent1" w:themeShade="BF"/>
      <w:szCs w:val="20"/>
    </w:rPr>
  </w:style>
  <w:style w:type="character" w:styleId="Ershivatkozs">
    <w:name w:val="Intense Reference"/>
    <w:basedOn w:val="Bekezdsalapbettpusa"/>
    <w:uiPriority w:val="32"/>
    <w:qFormat/>
    <w:rsid w:val="00C61DC3"/>
    <w:rPr>
      <w:b/>
      <w:bCs/>
      <w:smallCaps/>
      <w:color w:val="0F4761" w:themeColor="accent1" w:themeShade="BF"/>
      <w:spacing w:val="5"/>
    </w:rPr>
  </w:style>
  <w:style w:type="character" w:styleId="Hiperhivatkozs">
    <w:name w:val="Hyperlink"/>
    <w:basedOn w:val="Bekezdsalapbettpusa"/>
    <w:uiPriority w:val="99"/>
    <w:unhideWhenUsed/>
    <w:rsid w:val="00C61DC3"/>
    <w:rPr>
      <w:color w:val="467886" w:themeColor="hyperlink"/>
      <w:u w:val="single"/>
    </w:rPr>
  </w:style>
  <w:style w:type="paragraph" w:styleId="Szvegtrzs">
    <w:name w:val="Body Text"/>
    <w:basedOn w:val="Norml"/>
    <w:link w:val="SzvegtrzsChar"/>
    <w:rsid w:val="00C61DC3"/>
    <w:pPr>
      <w:suppressAutoHyphens/>
      <w:spacing w:before="0" w:after="140" w:line="288" w:lineRule="auto"/>
      <w:jc w:val="left"/>
    </w:pPr>
    <w:rPr>
      <w:rFonts w:ascii="Times New Roman" w:eastAsia="Noto Sans CJK SC Regular" w:hAnsi="Times New Roman" w:cs="FreeSans"/>
      <w:color w:val="auto"/>
      <w:kern w:val="2"/>
      <w:sz w:val="24"/>
      <w:szCs w:val="24"/>
      <w:lang w:eastAsia="zh-CN" w:bidi="hi-IN"/>
    </w:rPr>
  </w:style>
  <w:style w:type="character" w:customStyle="1" w:styleId="SzvegtrzsChar">
    <w:name w:val="Szövegtörzs Char"/>
    <w:basedOn w:val="Bekezdsalapbettpusa"/>
    <w:link w:val="Szvegtrzs"/>
    <w:rsid w:val="00C61DC3"/>
    <w:rPr>
      <w:rFonts w:ascii="Times New Roman" w:eastAsia="Noto Sans CJK SC Regular" w:hAnsi="Times New Roman" w:cs="FreeSans"/>
      <w:color w:val="auto"/>
      <w:kern w:val="2"/>
      <w:sz w:val="24"/>
      <w:szCs w:val="24"/>
      <w:lang w:eastAsia="zh-CN" w:bidi="hi-IN"/>
    </w:rPr>
  </w:style>
  <w:style w:type="paragraph" w:styleId="lfej">
    <w:name w:val="header"/>
    <w:basedOn w:val="Norml"/>
    <w:link w:val="lfejChar"/>
    <w:uiPriority w:val="99"/>
    <w:unhideWhenUsed/>
    <w:rsid w:val="00253DB8"/>
    <w:pPr>
      <w:tabs>
        <w:tab w:val="center" w:pos="4536"/>
        <w:tab w:val="right" w:pos="9072"/>
      </w:tabs>
      <w:spacing w:before="0" w:after="0" w:line="240" w:lineRule="auto"/>
    </w:pPr>
  </w:style>
  <w:style w:type="character" w:customStyle="1" w:styleId="lfejChar">
    <w:name w:val="Élőfej Char"/>
    <w:basedOn w:val="Bekezdsalapbettpusa"/>
    <w:link w:val="lfej"/>
    <w:uiPriority w:val="99"/>
    <w:rsid w:val="00253DB8"/>
    <w:rPr>
      <w:rFonts w:eastAsia="Times New Roman"/>
      <w:lang w:eastAsia="hu-HU"/>
    </w:rPr>
  </w:style>
  <w:style w:type="paragraph" w:styleId="llb">
    <w:name w:val="footer"/>
    <w:basedOn w:val="Norml"/>
    <w:link w:val="llbChar"/>
    <w:uiPriority w:val="99"/>
    <w:unhideWhenUsed/>
    <w:rsid w:val="00253DB8"/>
    <w:pPr>
      <w:tabs>
        <w:tab w:val="center" w:pos="4536"/>
        <w:tab w:val="right" w:pos="9072"/>
      </w:tabs>
      <w:spacing w:before="0" w:after="0" w:line="240" w:lineRule="auto"/>
    </w:pPr>
  </w:style>
  <w:style w:type="character" w:customStyle="1" w:styleId="llbChar">
    <w:name w:val="Élőláb Char"/>
    <w:basedOn w:val="Bekezdsalapbettpusa"/>
    <w:link w:val="llb"/>
    <w:uiPriority w:val="99"/>
    <w:rsid w:val="00253DB8"/>
    <w:rPr>
      <w:rFonts w:eastAsia="Times New Roman"/>
      <w:lang w:eastAsia="hu-HU"/>
    </w:rPr>
  </w:style>
  <w:style w:type="paragraph" w:styleId="Buborkszveg">
    <w:name w:val="Balloon Text"/>
    <w:basedOn w:val="Norml"/>
    <w:link w:val="BuborkszvegChar"/>
    <w:uiPriority w:val="99"/>
    <w:semiHidden/>
    <w:unhideWhenUsed/>
    <w:rsid w:val="00615C8F"/>
    <w:pPr>
      <w:spacing w:before="0"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15C8F"/>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50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jt.hu/jogszabaly/2023-100-00-0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jt.hu/jogszabaly/2011-4301-02-0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njt.hu/jogszabaly/2021-419-20-22" TargetMode="External"/><Relationship Id="rId5" Type="http://schemas.openxmlformats.org/officeDocument/2006/relationships/footnotes" Target="footnotes.xml"/><Relationship Id="rId10" Type="http://schemas.openxmlformats.org/officeDocument/2006/relationships/hyperlink" Target="https://njt.hu/jogszabaly/2023-100-00-00" TargetMode="External"/><Relationship Id="rId4" Type="http://schemas.openxmlformats.org/officeDocument/2006/relationships/webSettings" Target="webSettings.xml"/><Relationship Id="rId9" Type="http://schemas.openxmlformats.org/officeDocument/2006/relationships/hyperlink" Target="https://njt.hu/jogszabaly/2011-189-00-00" TargetMode="Externa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2E6A6-084B-422A-905C-6F401045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2051</Words>
  <Characters>14159</Characters>
  <Application>Microsoft Office Word</Application>
  <DocSecurity>0</DocSecurity>
  <Lines>117</Lines>
  <Paragraphs>32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Máyer</dc:creator>
  <cp:keywords/>
  <dc:description/>
  <cp:lastModifiedBy>Szalontainé Lázár Krisztina</cp:lastModifiedBy>
  <cp:revision>8</cp:revision>
  <cp:lastPrinted>2025-12-16T12:47:00Z</cp:lastPrinted>
  <dcterms:created xsi:type="dcterms:W3CDTF">2026-02-04T13:15:00Z</dcterms:created>
  <dcterms:modified xsi:type="dcterms:W3CDTF">2026-02-04T14:51:00Z</dcterms:modified>
</cp:coreProperties>
</file>